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59B32" w14:textId="77777777" w:rsidR="005403F8" w:rsidRPr="002D21CF" w:rsidRDefault="002D21CF" w:rsidP="002D21CF">
      <w:pPr>
        <w:jc w:val="center"/>
        <w:rPr>
          <w:b/>
          <w:u w:val="single"/>
        </w:rPr>
      </w:pPr>
      <w:r w:rsidRPr="002D21CF">
        <w:rPr>
          <w:b/>
          <w:u w:val="single"/>
        </w:rPr>
        <w:t>SOIL</w:t>
      </w:r>
      <w:r w:rsidR="000725AC" w:rsidRPr="002D21CF">
        <w:rPr>
          <w:b/>
          <w:u w:val="single"/>
        </w:rPr>
        <w:t xml:space="preserve"> </w:t>
      </w:r>
      <w:r w:rsidR="00A02073">
        <w:rPr>
          <w:b/>
          <w:u w:val="single"/>
        </w:rPr>
        <w:t>4234</w:t>
      </w:r>
      <w:r w:rsidRPr="002D21CF">
        <w:rPr>
          <w:b/>
          <w:u w:val="single"/>
        </w:rPr>
        <w:t xml:space="preserve">: Soil </w:t>
      </w:r>
      <w:r w:rsidR="00A02073">
        <w:rPr>
          <w:b/>
          <w:u w:val="single"/>
        </w:rPr>
        <w:t>Nutrient Management</w:t>
      </w:r>
      <w:r w:rsidR="00813790">
        <w:rPr>
          <w:b/>
          <w:u w:val="single"/>
        </w:rPr>
        <w:t xml:space="preserve"> (</w:t>
      </w:r>
      <w:r w:rsidR="00A02073">
        <w:rPr>
          <w:b/>
          <w:u w:val="single"/>
        </w:rPr>
        <w:t>4</w:t>
      </w:r>
      <w:r w:rsidR="00813790">
        <w:rPr>
          <w:b/>
          <w:u w:val="single"/>
        </w:rPr>
        <w:t xml:space="preserve"> credits)</w:t>
      </w:r>
    </w:p>
    <w:p w14:paraId="0C1FC667" w14:textId="5BC3D6DA" w:rsidR="000725AC" w:rsidRPr="002D21CF" w:rsidRDefault="00E73CBA" w:rsidP="002D21CF">
      <w:pPr>
        <w:jc w:val="center"/>
        <w:rPr>
          <w:b/>
        </w:rPr>
      </w:pPr>
      <w:r>
        <w:rPr>
          <w:b/>
        </w:rPr>
        <w:t>Fall 2</w:t>
      </w:r>
      <w:r w:rsidR="00BE06AE">
        <w:rPr>
          <w:b/>
        </w:rPr>
        <w:t>021</w:t>
      </w:r>
    </w:p>
    <w:p w14:paraId="3A0B0CD9" w14:textId="77777777" w:rsidR="000725AC" w:rsidRDefault="000725AC"/>
    <w:p w14:paraId="54F8B9D9" w14:textId="77777777" w:rsidR="00813790" w:rsidRDefault="00A02073" w:rsidP="002D21CF">
      <w:pPr>
        <w:jc w:val="center"/>
      </w:pPr>
      <w:r>
        <w:t>Three</w:t>
      </w:r>
      <w:r w:rsidR="000725AC">
        <w:t xml:space="preserve"> 1-hour Lectures</w:t>
      </w:r>
      <w:r w:rsidR="00813790">
        <w:t xml:space="preserve">: </w:t>
      </w:r>
      <w:r>
        <w:t>Monday, Wednesday,</w:t>
      </w:r>
      <w:r w:rsidR="00813790">
        <w:t xml:space="preserve"> and </w:t>
      </w:r>
      <w:r>
        <w:t>Friday</w:t>
      </w:r>
      <w:r w:rsidR="00813790">
        <w:t xml:space="preserve"> at </w:t>
      </w:r>
      <w:r>
        <w:t>11</w:t>
      </w:r>
      <w:r w:rsidR="00813790">
        <w:t>:30 am</w:t>
      </w:r>
    </w:p>
    <w:p w14:paraId="64FE8B94" w14:textId="77777777" w:rsidR="00813790" w:rsidRDefault="00A02073" w:rsidP="002D21CF">
      <w:pPr>
        <w:jc w:val="center"/>
      </w:pPr>
      <w:r>
        <w:t>One 2-hour Laboratory: Wednesday</w:t>
      </w:r>
      <w:r w:rsidR="002F1D1D">
        <w:t xml:space="preserve"> at 1:30 pm</w:t>
      </w:r>
      <w:r>
        <w:t xml:space="preserve"> or 3:30 pm</w:t>
      </w:r>
    </w:p>
    <w:p w14:paraId="143D8D20" w14:textId="77777777" w:rsidR="000725AC" w:rsidRDefault="002D21CF" w:rsidP="002D21CF">
      <w:pPr>
        <w:jc w:val="center"/>
      </w:pPr>
      <w:r>
        <w:t>Lectures in AG</w:t>
      </w:r>
      <w:r w:rsidR="000725AC">
        <w:t>H</w:t>
      </w:r>
      <w:r w:rsidR="00A02073">
        <w:t xml:space="preserve"> 201</w:t>
      </w:r>
    </w:p>
    <w:p w14:paraId="185BCEBB" w14:textId="77777777" w:rsidR="000725AC" w:rsidRDefault="00A02073" w:rsidP="002D21CF">
      <w:pPr>
        <w:jc w:val="center"/>
      </w:pPr>
      <w:r>
        <w:t>Laboratories in AGH 16</w:t>
      </w:r>
      <w:r w:rsidR="00CD3891">
        <w:t>1</w:t>
      </w:r>
    </w:p>
    <w:p w14:paraId="1516A810" w14:textId="77777777" w:rsidR="000725AC" w:rsidRDefault="000725AC"/>
    <w:p w14:paraId="213A3645" w14:textId="77777777" w:rsidR="00AC1865" w:rsidRDefault="00AC1865" w:rsidP="00AC1865">
      <w:r>
        <w:rPr>
          <w:b/>
        </w:rPr>
        <w:t>Lecture</w:t>
      </w:r>
      <w:r w:rsidRPr="00813790">
        <w:rPr>
          <w:b/>
        </w:rPr>
        <w:t xml:space="preserve"> Instructor:</w:t>
      </w:r>
      <w:r>
        <w:t xml:space="preserve"> Dr. Brian Arnall</w:t>
      </w:r>
    </w:p>
    <w:p w14:paraId="5140C158" w14:textId="77777777" w:rsidR="00AC1865" w:rsidRDefault="00AC1865" w:rsidP="00AC1865">
      <w:pPr>
        <w:ind w:left="720" w:firstLine="720"/>
      </w:pPr>
      <w:r>
        <w:t xml:space="preserve">          373 Ag Hall</w:t>
      </w:r>
    </w:p>
    <w:p w14:paraId="3C46235D" w14:textId="77777777" w:rsidR="00AC1865" w:rsidRDefault="00AC1865" w:rsidP="00AC1865">
      <w:pPr>
        <w:ind w:left="720" w:firstLine="720"/>
      </w:pPr>
      <w:r>
        <w:t xml:space="preserve">          Phone: (405)744-1722</w:t>
      </w:r>
    </w:p>
    <w:p w14:paraId="69C76AD1" w14:textId="77777777" w:rsidR="00AC1865" w:rsidRDefault="00AC1865" w:rsidP="00AC1865">
      <w:pPr>
        <w:ind w:left="1440"/>
      </w:pPr>
      <w:r>
        <w:t xml:space="preserve">          E-mail: </w:t>
      </w:r>
      <w:hyperlink r:id="rId7" w:history="1">
        <w:r w:rsidRPr="00CA3BA9">
          <w:rPr>
            <w:rStyle w:val="Hyperlink"/>
          </w:rPr>
          <w:t>b.arnall@okstate.edu</w:t>
        </w:r>
      </w:hyperlink>
    </w:p>
    <w:p w14:paraId="2259D16F" w14:textId="77777777" w:rsidR="00AC1865" w:rsidRDefault="00AC1865" w:rsidP="00AC1865">
      <w:pPr>
        <w:ind w:left="1440"/>
        <w:rPr>
          <w:b/>
        </w:rPr>
      </w:pPr>
    </w:p>
    <w:p w14:paraId="6AC44C50" w14:textId="77777777" w:rsidR="002D21CF" w:rsidRDefault="00AC1865" w:rsidP="00813790">
      <w:r>
        <w:rPr>
          <w:b/>
        </w:rPr>
        <w:t>Lab</w:t>
      </w:r>
      <w:r w:rsidR="002D21CF" w:rsidRPr="00813790">
        <w:rPr>
          <w:b/>
        </w:rPr>
        <w:t xml:space="preserve"> Instructor</w:t>
      </w:r>
      <w:r>
        <w:rPr>
          <w:b/>
        </w:rPr>
        <w:t>s</w:t>
      </w:r>
      <w:r w:rsidR="002D21CF" w:rsidRPr="00813790">
        <w:rPr>
          <w:b/>
        </w:rPr>
        <w:t>:</w:t>
      </w:r>
      <w:r w:rsidR="002D21CF">
        <w:t xml:space="preserve"> </w:t>
      </w:r>
      <w:r>
        <w:t xml:space="preserve">     </w:t>
      </w:r>
    </w:p>
    <w:p w14:paraId="07B093B9" w14:textId="2CEC0B5F" w:rsidR="00CA38EB" w:rsidRDefault="00CA38EB" w:rsidP="00CA38EB">
      <w:pPr>
        <w:ind w:firstLine="720"/>
      </w:pPr>
      <w:r>
        <w:t xml:space="preserve">Section 1 (1:30)          </w:t>
      </w:r>
      <w:r w:rsidR="00B449A7">
        <w:t xml:space="preserve">Raedan Sharry </w:t>
      </w:r>
    </w:p>
    <w:p w14:paraId="1C1FE106" w14:textId="5719995D" w:rsidR="00CA38EB" w:rsidRDefault="00CA38EB" w:rsidP="00CA38EB">
      <w:pPr>
        <w:ind w:left="720" w:firstLine="720"/>
      </w:pPr>
      <w:r>
        <w:t xml:space="preserve">          </w:t>
      </w:r>
      <w:r>
        <w:tab/>
      </w:r>
      <w:r>
        <w:tab/>
      </w:r>
      <w:r w:rsidR="00B449A7">
        <w:t>468</w:t>
      </w:r>
      <w:r>
        <w:t xml:space="preserve"> Ag Hall</w:t>
      </w:r>
    </w:p>
    <w:p w14:paraId="0E085B3B" w14:textId="6C9B73B0" w:rsidR="00CA38EB" w:rsidRDefault="00CA38EB" w:rsidP="00CA38EB">
      <w:pPr>
        <w:ind w:left="1440"/>
      </w:pPr>
      <w:r>
        <w:t xml:space="preserve">      </w:t>
      </w:r>
      <w:r>
        <w:tab/>
      </w:r>
      <w:r>
        <w:tab/>
        <w:t xml:space="preserve">E-mail: </w:t>
      </w:r>
      <w:hyperlink r:id="rId8" w:history="1">
        <w:r w:rsidR="00B449A7" w:rsidRPr="0067767E">
          <w:rPr>
            <w:rStyle w:val="Hyperlink"/>
          </w:rPr>
          <w:t>rsharry@okstate.edu</w:t>
        </w:r>
      </w:hyperlink>
    </w:p>
    <w:p w14:paraId="2946B359" w14:textId="77777777" w:rsidR="00B449A7" w:rsidRDefault="00B449A7" w:rsidP="00CA38EB">
      <w:pPr>
        <w:ind w:left="1440"/>
      </w:pPr>
    </w:p>
    <w:p w14:paraId="71A094D0" w14:textId="77777777" w:rsidR="00CA38EB" w:rsidRDefault="00CA38EB" w:rsidP="00CA38EB">
      <w:pPr>
        <w:ind w:firstLine="720"/>
      </w:pPr>
    </w:p>
    <w:p w14:paraId="6D59B71A" w14:textId="79DD249E" w:rsidR="00CA38EB" w:rsidRDefault="00CA38EB" w:rsidP="00B449A7">
      <w:pPr>
        <w:ind w:firstLine="720"/>
        <w:rPr>
          <w:rStyle w:val="Hyperlink"/>
          <w:bCs/>
        </w:rPr>
      </w:pPr>
      <w:r>
        <w:t>Section 2 (3:30)</w:t>
      </w:r>
    </w:p>
    <w:p w14:paraId="25D2539D" w14:textId="77777777" w:rsidR="00CA38EB" w:rsidRDefault="00CA38EB" w:rsidP="00CA38EB">
      <w:pPr>
        <w:rPr>
          <w:rStyle w:val="Hyperlink"/>
          <w:bCs/>
        </w:rPr>
      </w:pPr>
    </w:p>
    <w:p w14:paraId="10DE688F" w14:textId="616DFDA4" w:rsidR="00CA38EB" w:rsidRPr="00AA4044" w:rsidRDefault="00CA38EB" w:rsidP="00CA38EB">
      <w:pPr>
        <w:rPr>
          <w:rStyle w:val="Hyperlink"/>
          <w:bCs/>
          <w:color w:val="auto"/>
          <w:u w:val="none"/>
        </w:rPr>
      </w:pPr>
      <w:r>
        <w:rPr>
          <w:rStyle w:val="Hyperlink"/>
          <w:bCs/>
          <w:u w:val="none"/>
        </w:rPr>
        <w:tab/>
      </w:r>
      <w:r>
        <w:rPr>
          <w:rStyle w:val="Hyperlink"/>
          <w:bCs/>
          <w:u w:val="none"/>
        </w:rPr>
        <w:tab/>
      </w:r>
      <w:r>
        <w:rPr>
          <w:rStyle w:val="Hyperlink"/>
          <w:bCs/>
          <w:u w:val="none"/>
        </w:rPr>
        <w:tab/>
      </w:r>
      <w:r>
        <w:rPr>
          <w:rStyle w:val="Hyperlink"/>
          <w:bCs/>
          <w:u w:val="none"/>
        </w:rPr>
        <w:tab/>
      </w:r>
      <w:r w:rsidR="00B449A7">
        <w:rPr>
          <w:rStyle w:val="Hyperlink"/>
          <w:bCs/>
          <w:color w:val="auto"/>
          <w:u w:val="none"/>
        </w:rPr>
        <w:t>Michaela Smith</w:t>
      </w:r>
    </w:p>
    <w:p w14:paraId="3F5DE41B" w14:textId="46C2172F" w:rsidR="00CA38EB" w:rsidRPr="00AA4044" w:rsidRDefault="00CA38EB" w:rsidP="00CA38EB">
      <w:pPr>
        <w:rPr>
          <w:rStyle w:val="Hyperlink"/>
          <w:bCs/>
          <w:color w:val="auto"/>
          <w:u w:val="none"/>
        </w:rPr>
      </w:pPr>
      <w:r w:rsidRPr="00AA4044">
        <w:rPr>
          <w:rStyle w:val="Hyperlink"/>
          <w:bCs/>
          <w:color w:val="auto"/>
          <w:u w:val="none"/>
        </w:rPr>
        <w:tab/>
      </w:r>
      <w:r w:rsidRPr="00AA4044">
        <w:rPr>
          <w:rStyle w:val="Hyperlink"/>
          <w:bCs/>
          <w:color w:val="auto"/>
          <w:u w:val="none"/>
        </w:rPr>
        <w:tab/>
      </w:r>
      <w:r w:rsidRPr="00AA4044">
        <w:rPr>
          <w:rStyle w:val="Hyperlink"/>
          <w:bCs/>
          <w:color w:val="auto"/>
          <w:u w:val="none"/>
        </w:rPr>
        <w:tab/>
      </w:r>
      <w:r w:rsidRPr="00AA4044">
        <w:rPr>
          <w:rStyle w:val="Hyperlink"/>
          <w:bCs/>
          <w:color w:val="auto"/>
          <w:u w:val="none"/>
        </w:rPr>
        <w:tab/>
        <w:t>4</w:t>
      </w:r>
      <w:r w:rsidR="00B449A7">
        <w:rPr>
          <w:rStyle w:val="Hyperlink"/>
          <w:bCs/>
          <w:color w:val="auto"/>
          <w:u w:val="none"/>
        </w:rPr>
        <w:t>80</w:t>
      </w:r>
      <w:r w:rsidRPr="00AA4044">
        <w:rPr>
          <w:rStyle w:val="Hyperlink"/>
          <w:bCs/>
          <w:color w:val="auto"/>
          <w:u w:val="none"/>
        </w:rPr>
        <w:t xml:space="preserve"> Ag Hall</w:t>
      </w:r>
    </w:p>
    <w:p w14:paraId="1004B574" w14:textId="47186562" w:rsidR="00CA38EB" w:rsidRDefault="00CA38EB" w:rsidP="00CA38EB">
      <w:pPr>
        <w:rPr>
          <w:bCs/>
        </w:rPr>
      </w:pPr>
      <w:r w:rsidRPr="00AA4044">
        <w:rPr>
          <w:rStyle w:val="Hyperlink"/>
          <w:bCs/>
          <w:color w:val="auto"/>
          <w:u w:val="none"/>
        </w:rPr>
        <w:tab/>
      </w:r>
      <w:r w:rsidRPr="00AA4044">
        <w:rPr>
          <w:rStyle w:val="Hyperlink"/>
          <w:bCs/>
          <w:color w:val="auto"/>
          <w:u w:val="none"/>
        </w:rPr>
        <w:tab/>
      </w:r>
      <w:r w:rsidRPr="00AA4044">
        <w:rPr>
          <w:rStyle w:val="Hyperlink"/>
          <w:bCs/>
          <w:color w:val="auto"/>
          <w:u w:val="none"/>
        </w:rPr>
        <w:tab/>
      </w:r>
      <w:r w:rsidRPr="00AA4044">
        <w:rPr>
          <w:rStyle w:val="Hyperlink"/>
          <w:bCs/>
          <w:color w:val="auto"/>
          <w:u w:val="none"/>
        </w:rPr>
        <w:tab/>
        <w:t xml:space="preserve">Email: </w:t>
      </w:r>
      <w:r w:rsidR="00B449A7">
        <w:rPr>
          <w:bCs/>
        </w:rPr>
        <w:t xml:space="preserve"> </w:t>
      </w:r>
      <w:hyperlink r:id="rId9" w:history="1">
        <w:r w:rsidR="00B449A7" w:rsidRPr="0067767E">
          <w:rPr>
            <w:rStyle w:val="Hyperlink"/>
            <w:bCs/>
          </w:rPr>
          <w:t>Michaela.smith10@okstate.edu</w:t>
        </w:r>
      </w:hyperlink>
    </w:p>
    <w:p w14:paraId="1296BE59" w14:textId="77777777" w:rsidR="00B449A7" w:rsidRPr="00AA4044" w:rsidRDefault="00B449A7" w:rsidP="00CA38EB">
      <w:pPr>
        <w:rPr>
          <w:rStyle w:val="Hyperlink"/>
          <w:bCs/>
          <w:color w:val="auto"/>
          <w:u w:val="none"/>
        </w:rPr>
      </w:pPr>
    </w:p>
    <w:p w14:paraId="1FB1EE39" w14:textId="77777777" w:rsidR="00AC1865" w:rsidRDefault="00AC1865" w:rsidP="0089146F"/>
    <w:p w14:paraId="080CB456" w14:textId="4008770D" w:rsidR="00AC1865" w:rsidRDefault="000725AC">
      <w:r w:rsidRPr="00813790">
        <w:rPr>
          <w:b/>
        </w:rPr>
        <w:t>Course Website</w:t>
      </w:r>
      <w:r w:rsidR="002D21CF" w:rsidRPr="00813790">
        <w:rPr>
          <w:b/>
        </w:rPr>
        <w:t>:</w:t>
      </w:r>
      <w:r w:rsidR="00813790" w:rsidRPr="00B96767">
        <w:rPr>
          <w:b/>
        </w:rPr>
        <w:t xml:space="preserve"> </w:t>
      </w:r>
      <w:hyperlink r:id="rId10" w:history="1">
        <w:r w:rsidR="00B449A7" w:rsidRPr="0067767E">
          <w:rPr>
            <w:rStyle w:val="Hyperlink"/>
          </w:rPr>
          <w:t>http://pss.okstate.edu/soil4234</w:t>
        </w:r>
      </w:hyperlink>
    </w:p>
    <w:p w14:paraId="6A6F007C" w14:textId="77777777" w:rsidR="00B96767" w:rsidRDefault="00B96767">
      <w:pPr>
        <w:rPr>
          <w:b/>
        </w:rPr>
      </w:pPr>
    </w:p>
    <w:p w14:paraId="3F728C8F" w14:textId="77777777" w:rsidR="000725AC" w:rsidRPr="00813790" w:rsidRDefault="000725AC">
      <w:pPr>
        <w:rPr>
          <w:b/>
        </w:rPr>
      </w:pPr>
      <w:r w:rsidRPr="00813790">
        <w:rPr>
          <w:b/>
        </w:rPr>
        <w:t>Prerequisites</w:t>
      </w:r>
      <w:r w:rsidR="00813790" w:rsidRPr="00813790">
        <w:rPr>
          <w:b/>
        </w:rPr>
        <w:t>:</w:t>
      </w:r>
    </w:p>
    <w:p w14:paraId="288718ED" w14:textId="77777777" w:rsidR="00813790" w:rsidRDefault="00813790">
      <w:r>
        <w:t>SOIL 2124 – Fundamentals of Soil Science, or consent of instructor</w:t>
      </w:r>
    </w:p>
    <w:p w14:paraId="61D400CE" w14:textId="77777777" w:rsidR="00A14B71" w:rsidRDefault="00A14B71" w:rsidP="00AC1865"/>
    <w:p w14:paraId="1D2FCE55" w14:textId="77777777" w:rsidR="00D94F4A" w:rsidRPr="00813790" w:rsidRDefault="00D94F4A" w:rsidP="00D94F4A">
      <w:pPr>
        <w:rPr>
          <w:b/>
        </w:rPr>
      </w:pPr>
      <w:r>
        <w:rPr>
          <w:b/>
        </w:rPr>
        <w:t>Text</w:t>
      </w:r>
      <w:r w:rsidRPr="00813790">
        <w:rPr>
          <w:b/>
        </w:rPr>
        <w:t>:</w:t>
      </w:r>
    </w:p>
    <w:p w14:paraId="4E0B5125" w14:textId="77777777" w:rsidR="00CA38EB" w:rsidRDefault="00CA38EB" w:rsidP="00CA38EB">
      <w:r>
        <w:t>Weekly laboratory procedures, assignment sheets, and literature will be available on the course website, and will not be provided by the instructors on a weekly basis.  Students are required to print out all text required for lab to that lab.</w:t>
      </w:r>
    </w:p>
    <w:p w14:paraId="2334D01C" w14:textId="77777777" w:rsidR="00D94F4A" w:rsidRDefault="00D94F4A" w:rsidP="00AC1865"/>
    <w:p w14:paraId="3C208994" w14:textId="77777777" w:rsidR="000725AC" w:rsidRPr="00427A54" w:rsidRDefault="00B65712">
      <w:pPr>
        <w:rPr>
          <w:b/>
        </w:rPr>
      </w:pPr>
      <w:r w:rsidRPr="00427A54">
        <w:rPr>
          <w:b/>
        </w:rPr>
        <w:t>Course E-mail List:</w:t>
      </w:r>
    </w:p>
    <w:p w14:paraId="474AD093" w14:textId="77777777" w:rsidR="00B65712" w:rsidRDefault="00AC1865">
      <w:r>
        <w:t>We</w:t>
      </w:r>
      <w:r w:rsidR="00B65712">
        <w:t xml:space="preserve"> will use a course email list to communicate new administrative infor</w:t>
      </w:r>
      <w:r w:rsidR="00427A54">
        <w:t xml:space="preserve">mation about course activities.  You can also send </w:t>
      </w:r>
      <w:r>
        <w:t>us</w:t>
      </w:r>
      <w:r w:rsidR="00427A54">
        <w:t xml:space="preserve"> emails with questions about topics covered in class.  F</w:t>
      </w:r>
      <w:r>
        <w:t>or general interest questions, we</w:t>
      </w:r>
      <w:r w:rsidR="00427A54">
        <w:t xml:space="preserve"> will copy the question without your name and send the question and </w:t>
      </w:r>
      <w:r>
        <w:t>our</w:t>
      </w:r>
      <w:r w:rsidR="00427A54">
        <w:t xml:space="preserve"> answer to the class.</w:t>
      </w:r>
    </w:p>
    <w:p w14:paraId="1C308121" w14:textId="77777777" w:rsidR="00427A54" w:rsidRDefault="00427A54"/>
    <w:p w14:paraId="0BD68DC8" w14:textId="77777777" w:rsidR="00427A54" w:rsidRPr="008104F6" w:rsidRDefault="008104F6">
      <w:pPr>
        <w:rPr>
          <w:b/>
        </w:rPr>
      </w:pPr>
      <w:r w:rsidRPr="008104F6">
        <w:rPr>
          <w:b/>
        </w:rPr>
        <w:t>Attendance:</w:t>
      </w:r>
    </w:p>
    <w:p w14:paraId="4109ED60" w14:textId="77777777" w:rsidR="008104F6" w:rsidRDefault="008104F6">
      <w:r>
        <w:t>Regular class</w:t>
      </w:r>
      <w:r w:rsidR="00E31AEF">
        <w:t xml:space="preserve"> attendance is </w:t>
      </w:r>
      <w:r w:rsidR="00AC1865">
        <w:t>mandatory</w:t>
      </w:r>
      <w:r w:rsidR="00E31AEF">
        <w:t>.</w:t>
      </w:r>
      <w:r w:rsidR="00CA3CC3">
        <w:t xml:space="preserve">  Students with excessive absences, 4 or more, will receive zero credit for the laboratory portion of this course. </w:t>
      </w:r>
      <w:r w:rsidR="00E31AEF">
        <w:t xml:space="preserve">  </w:t>
      </w:r>
    </w:p>
    <w:p w14:paraId="34E44CCC" w14:textId="77777777" w:rsidR="00022132" w:rsidRDefault="00022132"/>
    <w:p w14:paraId="35630E8B" w14:textId="77777777" w:rsidR="00D94F4A" w:rsidRPr="00421B67" w:rsidRDefault="00D94F4A">
      <w:pPr>
        <w:rPr>
          <w:b/>
        </w:rPr>
      </w:pPr>
      <w:r w:rsidRPr="00421B67">
        <w:rPr>
          <w:b/>
        </w:rPr>
        <w:lastRenderedPageBreak/>
        <w:t>Objective:</w:t>
      </w:r>
    </w:p>
    <w:p w14:paraId="3431BB92" w14:textId="77777777" w:rsidR="00421B67" w:rsidRDefault="00E73CBA">
      <w:r>
        <w:t>Introduction to and application of</w:t>
      </w:r>
      <w:r w:rsidR="00421B67">
        <w:t xml:space="preserve"> soil testing a</w:t>
      </w:r>
      <w:r>
        <w:t>nd plant analysis procedures</w:t>
      </w:r>
      <w:r w:rsidR="002A1D0A">
        <w:t xml:space="preserve"> and </w:t>
      </w:r>
      <w:r>
        <w:t xml:space="preserve">the </w:t>
      </w:r>
      <w:r w:rsidR="00421B67">
        <w:t xml:space="preserve">interpretation of soil physical and chemical properties </w:t>
      </w:r>
      <w:r>
        <w:t>in order to make</w:t>
      </w:r>
      <w:r w:rsidR="00421B67">
        <w:t xml:space="preserve"> accu</w:t>
      </w:r>
      <w:r>
        <w:t>rate fertilizer recommendations.</w:t>
      </w:r>
    </w:p>
    <w:p w14:paraId="72F5980B" w14:textId="77777777" w:rsidR="005E0225" w:rsidRDefault="005E0225">
      <w:pPr>
        <w:rPr>
          <w:b/>
        </w:rPr>
      </w:pPr>
    </w:p>
    <w:p w14:paraId="52D6CD30" w14:textId="77777777" w:rsidR="00022132" w:rsidRPr="00757D84" w:rsidRDefault="00022132">
      <w:pPr>
        <w:rPr>
          <w:b/>
        </w:rPr>
      </w:pPr>
      <w:r w:rsidRPr="00757D84">
        <w:rPr>
          <w:b/>
        </w:rPr>
        <w:t>Laboratory:</w:t>
      </w:r>
    </w:p>
    <w:p w14:paraId="158A998F" w14:textId="77777777" w:rsidR="00022132" w:rsidRDefault="00022132">
      <w:r>
        <w:t xml:space="preserve">In the laboratory, you will learn how to conduct some of the common soil testing methods used by commercial soil testing laboratories.  Many of these “wet” labs will involve the use of concentrated acids and bases.  Therefore, safety is emphasized.  Make sure you locate the safety shower and eyewash the first day of the laboratory.  Safety glasses, lab coats, and other personal protection equipment are available for use in all labs.  </w:t>
      </w:r>
      <w:r w:rsidRPr="00022132">
        <w:rPr>
          <w:u w:val="single"/>
        </w:rPr>
        <w:t>Follow the oral direction of your instructor</w:t>
      </w:r>
      <w:r w:rsidR="00AC1865">
        <w:rPr>
          <w:u w:val="single"/>
        </w:rPr>
        <w:t>s</w:t>
      </w:r>
      <w:r w:rsidRPr="00022132">
        <w:rPr>
          <w:u w:val="single"/>
        </w:rPr>
        <w:t xml:space="preserve"> and the written safety precautions in your laboratory handouts at all times.</w:t>
      </w:r>
      <w:r>
        <w:t xml:space="preserve">  Please do not wear your best clothes to lab as some of the chemicals used in the lab may ruin them.</w:t>
      </w:r>
      <w:r w:rsidR="00E17787">
        <w:t xml:space="preserve"> Closed-toe shoes are required while conducting all laboratory exercises.</w:t>
      </w:r>
    </w:p>
    <w:p w14:paraId="0131C4BE" w14:textId="77777777" w:rsidR="00022132" w:rsidRDefault="0080624C">
      <w:r>
        <w:t xml:space="preserve"> </w:t>
      </w:r>
    </w:p>
    <w:p w14:paraId="6D554C91" w14:textId="77777777" w:rsidR="00022132" w:rsidRDefault="00022132">
      <w:r>
        <w:t xml:space="preserve">Laboratory procedures will be provided to you the week before the laboratory.  </w:t>
      </w:r>
      <w:r w:rsidRPr="00E31AEF">
        <w:rPr>
          <w:u w:val="single"/>
        </w:rPr>
        <w:t>You are required to know the laboratory procedures before coming to the lab.</w:t>
      </w:r>
      <w:r>
        <w:t xml:space="preserve">  A Pre-Lab Exercise covering the </w:t>
      </w:r>
      <w:r w:rsidR="00757D84">
        <w:t>lab procedures and calculations will be given for you to complete prior to attending the lab.  These exercises must be turned in at the beginning of lab to receive credit.  Scores less than 3 out of 5 will result in an automatic 20% reduction in the lab report for that week.  Take th</w:t>
      </w:r>
      <w:r w:rsidR="008A215A">
        <w:t>ese Pre-Lab Exercises seriously.</w:t>
      </w:r>
      <w:r w:rsidR="00757D84">
        <w:t xml:space="preserve">  </w:t>
      </w:r>
    </w:p>
    <w:p w14:paraId="7C674292" w14:textId="77777777" w:rsidR="00757D84" w:rsidRDefault="00757D84"/>
    <w:p w14:paraId="2071D600" w14:textId="77777777" w:rsidR="00757D84" w:rsidRDefault="00757D84">
      <w:r>
        <w:t xml:space="preserve">Accuracy is expected in the laboratory.  Lack of attention to detail in the laboratory procedures will negatively impact your results, and therefore your laboratory grade.  Laboratory reports will consist of the data sheet in the lab handout, calculations used to derive your data, and answers to additional questions related to the lab exercise.  </w:t>
      </w:r>
    </w:p>
    <w:p w14:paraId="4A2B7453" w14:textId="77777777" w:rsidR="00757D84" w:rsidRDefault="00757D84"/>
    <w:p w14:paraId="001A6215" w14:textId="77777777" w:rsidR="00E31AEF" w:rsidRDefault="00E31AEF">
      <w:r>
        <w:t xml:space="preserve">Lab reports will generally be due </w:t>
      </w:r>
      <w:r w:rsidR="008A215A">
        <w:t xml:space="preserve">at the beginning of the following week’s </w:t>
      </w:r>
      <w:r w:rsidR="00C553D3">
        <w:t xml:space="preserve">scheduled </w:t>
      </w:r>
      <w:r w:rsidR="008A215A">
        <w:t xml:space="preserve">laboratory </w:t>
      </w:r>
      <w:r w:rsidR="00C553D3">
        <w:t>period</w:t>
      </w:r>
      <w:r w:rsidR="008A215A">
        <w:t xml:space="preserve"> </w:t>
      </w:r>
      <w:r>
        <w:t>or at another time specified by your lab instructor.  Late lab</w:t>
      </w:r>
      <w:r w:rsidR="00C553D3">
        <w:t>oratory</w:t>
      </w:r>
      <w:r>
        <w:t xml:space="preserve"> reports will be accepted with a 50% penalty if turned in before </w:t>
      </w:r>
      <w:r w:rsidR="008A215A">
        <w:t>the following</w:t>
      </w:r>
      <w:r>
        <w:t xml:space="preserve"> week’s scheduled laboratory period.  However, laboratory reports will not receive credit after this time unless specific arrangements have been made with your assigned laboratory instructor.  </w:t>
      </w:r>
    </w:p>
    <w:p w14:paraId="0F316F83" w14:textId="77777777" w:rsidR="00E31AEF" w:rsidRDefault="00E31AEF"/>
    <w:p w14:paraId="768FAAB0" w14:textId="77777777" w:rsidR="00E31AEF" w:rsidRDefault="00E31AEF">
      <w:r>
        <w:t>If you are unable to attend your scheduled laboratory, you must notify your laboratory instructor</w:t>
      </w:r>
      <w:r w:rsidR="00A3335C">
        <w:t>s</w:t>
      </w:r>
      <w:r>
        <w:t xml:space="preserve"> at least one week in advance.  No make up labs will be allowed unless you have made previous arrangements with your laboratory instructor prior to your scheduled laboratory.</w:t>
      </w:r>
    </w:p>
    <w:p w14:paraId="00940FB1" w14:textId="77777777" w:rsidR="00E31345" w:rsidRDefault="00E31345"/>
    <w:p w14:paraId="4B2AB89D" w14:textId="77777777" w:rsidR="00E31AEF" w:rsidRPr="005C468C" w:rsidRDefault="00E31AEF">
      <w:pPr>
        <w:rPr>
          <w:b/>
        </w:rPr>
      </w:pPr>
      <w:r w:rsidRPr="005C468C">
        <w:rPr>
          <w:b/>
        </w:rPr>
        <w:t>Grading System:</w:t>
      </w:r>
      <w:r w:rsidR="00525707">
        <w:rPr>
          <w:b/>
        </w:rPr>
        <w:t xml:space="preserve">  Lab constitutes </w:t>
      </w:r>
      <w:r w:rsidR="00A3335C">
        <w:rPr>
          <w:b/>
        </w:rPr>
        <w:t xml:space="preserve">25% </w:t>
      </w:r>
      <w:r w:rsidR="00525707">
        <w:rPr>
          <w:b/>
        </w:rPr>
        <w:t>of your semester grade</w:t>
      </w:r>
    </w:p>
    <w:p w14:paraId="40F94B88" w14:textId="310AB401" w:rsidR="005C468C" w:rsidRDefault="005C468C">
      <w:r>
        <w:t>Weekly lab reports</w:t>
      </w:r>
      <w:r w:rsidR="000C03A4">
        <w:tab/>
      </w:r>
      <w:r w:rsidR="000C03A4">
        <w:tab/>
      </w:r>
      <w:r w:rsidR="000C03A4">
        <w:tab/>
        <w:t>2</w:t>
      </w:r>
      <w:r w:rsidR="0052084C">
        <w:t>20</w:t>
      </w:r>
      <w:r w:rsidR="000B7E1E">
        <w:t xml:space="preserve"> points</w:t>
      </w:r>
    </w:p>
    <w:p w14:paraId="36D3864F" w14:textId="77777777" w:rsidR="005C468C" w:rsidRDefault="005C468C">
      <w:r>
        <w:t>Pre-Lab Exercises</w:t>
      </w:r>
      <w:r w:rsidR="000B7E1E">
        <w:tab/>
      </w:r>
      <w:r w:rsidR="000B7E1E">
        <w:tab/>
      </w:r>
      <w:r w:rsidR="000B7E1E">
        <w:tab/>
      </w:r>
      <w:r w:rsidR="006B1C29">
        <w:t xml:space="preserve">  60</w:t>
      </w:r>
      <w:r w:rsidR="000B7E1E">
        <w:t xml:space="preserve"> points</w:t>
      </w:r>
    </w:p>
    <w:p w14:paraId="6BD45FBC" w14:textId="77777777" w:rsidR="005C468C" w:rsidRPr="00525707" w:rsidRDefault="006B1C29">
      <w:pPr>
        <w:rPr>
          <w:u w:val="single"/>
        </w:rPr>
      </w:pPr>
      <w:r>
        <w:rPr>
          <w:u w:val="single"/>
        </w:rPr>
        <w:t>Lab Final</w:t>
      </w:r>
      <w:r>
        <w:rPr>
          <w:u w:val="single"/>
        </w:rPr>
        <w:tab/>
      </w:r>
      <w:r w:rsidR="00525707" w:rsidRPr="00525707">
        <w:rPr>
          <w:u w:val="single"/>
        </w:rPr>
        <w:tab/>
      </w:r>
      <w:r w:rsidR="00525707" w:rsidRPr="00525707">
        <w:rPr>
          <w:u w:val="single"/>
        </w:rPr>
        <w:tab/>
      </w:r>
      <w:r w:rsidR="00144CFD">
        <w:rPr>
          <w:u w:val="single"/>
        </w:rPr>
        <w:t xml:space="preserve">  </w:t>
      </w:r>
      <w:r w:rsidR="00525707" w:rsidRPr="00525707">
        <w:rPr>
          <w:u w:val="single"/>
        </w:rPr>
        <w:tab/>
      </w:r>
      <w:r w:rsidR="00C553D3">
        <w:rPr>
          <w:u w:val="single"/>
        </w:rPr>
        <w:t xml:space="preserve">  8</w:t>
      </w:r>
      <w:r>
        <w:rPr>
          <w:u w:val="single"/>
        </w:rPr>
        <w:t>0</w:t>
      </w:r>
      <w:r w:rsidR="000B7E1E" w:rsidRPr="00525707">
        <w:rPr>
          <w:u w:val="single"/>
        </w:rPr>
        <w:t xml:space="preserve"> points</w:t>
      </w:r>
    </w:p>
    <w:p w14:paraId="4D69A3BC" w14:textId="1ECF17FA" w:rsidR="005C468C" w:rsidRDefault="005C468C">
      <w:r>
        <w:t>Total</w:t>
      </w:r>
      <w:r w:rsidR="00525707">
        <w:tab/>
      </w:r>
      <w:r w:rsidR="00525707">
        <w:tab/>
      </w:r>
      <w:r w:rsidR="00525707">
        <w:tab/>
      </w:r>
      <w:r w:rsidR="00525707">
        <w:tab/>
      </w:r>
      <w:r w:rsidR="00525707">
        <w:tab/>
      </w:r>
      <w:r w:rsidR="000C03A4">
        <w:t>3</w:t>
      </w:r>
      <w:r w:rsidR="0052084C">
        <w:t>60</w:t>
      </w:r>
      <w:r w:rsidR="00525707">
        <w:t xml:space="preserve"> points</w:t>
      </w:r>
    </w:p>
    <w:p w14:paraId="68BB47A0" w14:textId="77777777" w:rsidR="00952A20" w:rsidRDefault="00952A20">
      <w:pPr>
        <w:rPr>
          <w:b/>
        </w:rPr>
      </w:pPr>
    </w:p>
    <w:p w14:paraId="73B7A747" w14:textId="77777777" w:rsidR="00E31AEF" w:rsidRPr="005C468C" w:rsidRDefault="00E31AEF">
      <w:pPr>
        <w:rPr>
          <w:b/>
        </w:rPr>
      </w:pPr>
      <w:r w:rsidRPr="005C468C">
        <w:rPr>
          <w:b/>
        </w:rPr>
        <w:t>Course Grading Policy:</w:t>
      </w:r>
    </w:p>
    <w:p w14:paraId="67994D0C" w14:textId="77777777" w:rsidR="002B4D34" w:rsidRDefault="004B0BBE" w:rsidP="004B0BBE">
      <w:r w:rsidRPr="004B0BBE">
        <w:rPr>
          <w:u w:val="single"/>
        </w:rPr>
        <w:t>The laboratory constitutes 25% of your semester grade.</w:t>
      </w:r>
      <w:r>
        <w:t xml:space="preserve">  The overall grading policy will be detailed in the lecture portion of this class.</w:t>
      </w:r>
    </w:p>
    <w:p w14:paraId="7F2DA1BE" w14:textId="77777777" w:rsidR="004B0BBE" w:rsidRDefault="004B0BBE" w:rsidP="004B0BBE"/>
    <w:p w14:paraId="14A2F4CE" w14:textId="77777777" w:rsidR="004E553E" w:rsidRPr="004E553E" w:rsidRDefault="004E553E" w:rsidP="00EB1A83">
      <w:pPr>
        <w:rPr>
          <w:rFonts w:cs="Times New Roman"/>
          <w:b/>
          <w:szCs w:val="24"/>
        </w:rPr>
      </w:pPr>
      <w:r w:rsidRPr="004E553E">
        <w:rPr>
          <w:rFonts w:cs="Times New Roman"/>
          <w:b/>
          <w:szCs w:val="24"/>
        </w:rPr>
        <w:lastRenderedPageBreak/>
        <w:t>Academic Dishonesty:</w:t>
      </w:r>
    </w:p>
    <w:p w14:paraId="4A964333" w14:textId="77777777" w:rsidR="004E553E" w:rsidRDefault="004E553E" w:rsidP="004E553E">
      <w:pPr>
        <w:autoSpaceDE w:val="0"/>
        <w:autoSpaceDN w:val="0"/>
        <w:adjustRightInd w:val="0"/>
        <w:rPr>
          <w:rFonts w:cs="Times New Roman"/>
          <w:szCs w:val="24"/>
        </w:rPr>
      </w:pPr>
      <w:r w:rsidRPr="004E553E">
        <w:rPr>
          <w:rFonts w:cs="Times New Roman"/>
          <w:szCs w:val="24"/>
        </w:rPr>
        <w:t>All members of the Oklahoma State University community are entrusted with academic integrity, which encompasses the fundamental values of honesty, trust, respect, fairness, and responsibility. Therefore, you are expected to demonstrate academic integrit</w:t>
      </w:r>
      <w:r w:rsidR="002A1D0A">
        <w:rPr>
          <w:rFonts w:cs="Times New Roman"/>
          <w:szCs w:val="24"/>
        </w:rPr>
        <w:t>y through the following actions:</w:t>
      </w:r>
    </w:p>
    <w:p w14:paraId="019CD67F" w14:textId="77777777" w:rsidR="002A1D0A" w:rsidRPr="004E553E" w:rsidRDefault="002A1D0A" w:rsidP="004E553E">
      <w:pPr>
        <w:autoSpaceDE w:val="0"/>
        <w:autoSpaceDN w:val="0"/>
        <w:adjustRightInd w:val="0"/>
        <w:rPr>
          <w:rFonts w:cs="Times New Roman"/>
          <w:szCs w:val="24"/>
        </w:rPr>
      </w:pPr>
    </w:p>
    <w:p w14:paraId="78DD66E1" w14:textId="77777777" w:rsidR="004E553E" w:rsidRPr="004E553E" w:rsidRDefault="004E553E" w:rsidP="004E553E">
      <w:pPr>
        <w:autoSpaceDE w:val="0"/>
        <w:autoSpaceDN w:val="0"/>
        <w:adjustRightInd w:val="0"/>
        <w:ind w:left="720"/>
        <w:rPr>
          <w:rFonts w:cs="Times New Roman"/>
          <w:szCs w:val="24"/>
        </w:rPr>
      </w:pPr>
      <w:r w:rsidRPr="004E553E">
        <w:rPr>
          <w:rFonts w:cs="Times New Roman"/>
          <w:szCs w:val="24"/>
        </w:rPr>
        <w:t>• understand and uphold the academic integrity guidelines established by the University and the instructor.</w:t>
      </w:r>
    </w:p>
    <w:p w14:paraId="60C0AE0A" w14:textId="77777777" w:rsidR="004E553E" w:rsidRPr="004E553E" w:rsidRDefault="004E553E" w:rsidP="004E553E">
      <w:pPr>
        <w:autoSpaceDE w:val="0"/>
        <w:autoSpaceDN w:val="0"/>
        <w:adjustRightInd w:val="0"/>
        <w:ind w:firstLine="720"/>
        <w:rPr>
          <w:rFonts w:cs="Times New Roman"/>
          <w:szCs w:val="24"/>
        </w:rPr>
      </w:pPr>
      <w:r w:rsidRPr="004E553E">
        <w:rPr>
          <w:rFonts w:cs="Times New Roman"/>
          <w:szCs w:val="24"/>
        </w:rPr>
        <w:t>• present your own work for evaluation by your instructors.</w:t>
      </w:r>
    </w:p>
    <w:p w14:paraId="5AE19504" w14:textId="77777777" w:rsidR="004E553E" w:rsidRPr="004E553E" w:rsidRDefault="004E553E" w:rsidP="004E553E">
      <w:pPr>
        <w:autoSpaceDE w:val="0"/>
        <w:autoSpaceDN w:val="0"/>
        <w:adjustRightInd w:val="0"/>
        <w:ind w:firstLine="720"/>
        <w:rPr>
          <w:rFonts w:cs="Times New Roman"/>
          <w:szCs w:val="24"/>
        </w:rPr>
      </w:pPr>
      <w:r w:rsidRPr="004E553E">
        <w:rPr>
          <w:rFonts w:cs="Times New Roman"/>
          <w:szCs w:val="24"/>
        </w:rPr>
        <w:t>• appropriately cite the words and ideas of others.</w:t>
      </w:r>
    </w:p>
    <w:p w14:paraId="1B1E9D10" w14:textId="77777777" w:rsidR="004E553E" w:rsidRPr="004E553E" w:rsidRDefault="004E553E" w:rsidP="004E553E">
      <w:pPr>
        <w:autoSpaceDE w:val="0"/>
        <w:autoSpaceDN w:val="0"/>
        <w:adjustRightInd w:val="0"/>
        <w:ind w:firstLine="720"/>
        <w:rPr>
          <w:rFonts w:cs="Times New Roman"/>
          <w:szCs w:val="24"/>
        </w:rPr>
      </w:pPr>
      <w:r w:rsidRPr="004E553E">
        <w:rPr>
          <w:rFonts w:cs="Times New Roman"/>
          <w:szCs w:val="24"/>
        </w:rPr>
        <w:t>• protect your work from misuse.</w:t>
      </w:r>
    </w:p>
    <w:p w14:paraId="007C23CA" w14:textId="77777777" w:rsidR="004E553E" w:rsidRPr="004E553E" w:rsidRDefault="004E553E" w:rsidP="004E553E">
      <w:pPr>
        <w:autoSpaceDE w:val="0"/>
        <w:autoSpaceDN w:val="0"/>
        <w:adjustRightInd w:val="0"/>
        <w:ind w:firstLine="720"/>
        <w:rPr>
          <w:rFonts w:cs="Times New Roman"/>
          <w:szCs w:val="24"/>
        </w:rPr>
      </w:pPr>
      <w:r w:rsidRPr="004E553E">
        <w:rPr>
          <w:rFonts w:cs="Times New Roman"/>
          <w:szCs w:val="24"/>
        </w:rPr>
        <w:t>• accept responsibility for your own actions.</w:t>
      </w:r>
    </w:p>
    <w:p w14:paraId="3575BFF8" w14:textId="77777777" w:rsidR="004E553E" w:rsidRPr="004E553E" w:rsidRDefault="004E553E" w:rsidP="004E553E">
      <w:pPr>
        <w:autoSpaceDE w:val="0"/>
        <w:autoSpaceDN w:val="0"/>
        <w:adjustRightInd w:val="0"/>
        <w:ind w:left="720"/>
        <w:rPr>
          <w:rFonts w:cs="Times New Roman"/>
          <w:szCs w:val="24"/>
        </w:rPr>
      </w:pPr>
      <w:r w:rsidRPr="004E553E">
        <w:rPr>
          <w:rFonts w:cs="Times New Roman"/>
          <w:szCs w:val="24"/>
        </w:rPr>
        <w:t>• treat instructors and members of the Academic Integrity Panel with respect when violations of academic integrity</w:t>
      </w:r>
      <w:r>
        <w:rPr>
          <w:rFonts w:cs="Times New Roman"/>
          <w:szCs w:val="24"/>
        </w:rPr>
        <w:t xml:space="preserve"> </w:t>
      </w:r>
      <w:r w:rsidRPr="004E553E">
        <w:rPr>
          <w:rFonts w:cs="Times New Roman"/>
          <w:szCs w:val="24"/>
        </w:rPr>
        <w:t>are examined or appealed.</w:t>
      </w:r>
    </w:p>
    <w:p w14:paraId="015260CB" w14:textId="77777777" w:rsidR="004E553E" w:rsidRDefault="004E553E" w:rsidP="004E553E">
      <w:pPr>
        <w:autoSpaceDE w:val="0"/>
        <w:autoSpaceDN w:val="0"/>
        <w:adjustRightInd w:val="0"/>
        <w:ind w:left="720"/>
        <w:rPr>
          <w:rFonts w:cs="Times New Roman"/>
          <w:szCs w:val="24"/>
        </w:rPr>
      </w:pPr>
      <w:r w:rsidRPr="004E553E">
        <w:rPr>
          <w:rFonts w:cs="Times New Roman"/>
          <w:szCs w:val="24"/>
        </w:rPr>
        <w:t>• trust instructors and members of the Academic Integrity Panel to enforce the academic integrity policy and</w:t>
      </w:r>
      <w:r>
        <w:rPr>
          <w:rFonts w:cs="Times New Roman"/>
          <w:szCs w:val="24"/>
        </w:rPr>
        <w:t xml:space="preserve"> </w:t>
      </w:r>
      <w:r w:rsidRPr="004E553E">
        <w:rPr>
          <w:rFonts w:cs="Times New Roman"/>
          <w:szCs w:val="24"/>
        </w:rPr>
        <w:t>procedures.</w:t>
      </w:r>
    </w:p>
    <w:p w14:paraId="50580690" w14:textId="77777777" w:rsidR="002A1D0A" w:rsidRPr="004E553E" w:rsidRDefault="002A1D0A" w:rsidP="004E553E">
      <w:pPr>
        <w:autoSpaceDE w:val="0"/>
        <w:autoSpaceDN w:val="0"/>
        <w:adjustRightInd w:val="0"/>
        <w:ind w:left="720"/>
        <w:rPr>
          <w:rFonts w:cs="Times New Roman"/>
          <w:szCs w:val="24"/>
        </w:rPr>
      </w:pPr>
    </w:p>
    <w:p w14:paraId="5C00B2B4" w14:textId="77777777" w:rsidR="004E553E" w:rsidRDefault="004E553E" w:rsidP="004E553E">
      <w:pPr>
        <w:autoSpaceDE w:val="0"/>
        <w:autoSpaceDN w:val="0"/>
        <w:adjustRightInd w:val="0"/>
        <w:rPr>
          <w:rFonts w:cs="Times New Roman"/>
          <w:iCs/>
          <w:szCs w:val="24"/>
        </w:rPr>
      </w:pPr>
      <w:r w:rsidRPr="004E553E">
        <w:rPr>
          <w:rFonts w:cs="Times New Roman"/>
          <w:szCs w:val="24"/>
        </w:rPr>
        <w:t>You are urged to sign the OSU Commitment to Academic Integrity statement “I will respect Oklahoma State</w:t>
      </w:r>
      <w:r>
        <w:rPr>
          <w:rFonts w:cs="Times New Roman"/>
          <w:szCs w:val="24"/>
        </w:rPr>
        <w:t xml:space="preserve"> </w:t>
      </w:r>
      <w:r w:rsidRPr="004E553E">
        <w:rPr>
          <w:rFonts w:cs="Times New Roman"/>
          <w:szCs w:val="24"/>
        </w:rPr>
        <w:t xml:space="preserve">University's </w:t>
      </w:r>
      <w:r w:rsidRPr="00576EBE">
        <w:rPr>
          <w:rFonts w:cs="Times New Roman"/>
          <w:szCs w:val="24"/>
        </w:rPr>
        <w:t>commitment to academic integrity and uphold the values of honesty and responsibility that preserve our academic community.” and inform other students or notify instructors when you observe violations of academic integrity</w:t>
      </w:r>
      <w:r w:rsidRPr="00576EBE">
        <w:rPr>
          <w:rFonts w:cs="Times New Roman"/>
          <w:iCs/>
          <w:szCs w:val="24"/>
        </w:rPr>
        <w:t>.</w:t>
      </w:r>
      <w:r w:rsidR="002A1D0A">
        <w:rPr>
          <w:rFonts w:cs="Times New Roman"/>
          <w:iCs/>
          <w:szCs w:val="24"/>
        </w:rPr>
        <w:t xml:space="preserve"> </w:t>
      </w:r>
    </w:p>
    <w:p w14:paraId="21D49A61" w14:textId="77777777" w:rsidR="002A1D0A" w:rsidRDefault="002A1D0A" w:rsidP="004E553E">
      <w:pPr>
        <w:autoSpaceDE w:val="0"/>
        <w:autoSpaceDN w:val="0"/>
        <w:adjustRightInd w:val="0"/>
        <w:rPr>
          <w:rFonts w:cs="Times New Roman"/>
          <w:iCs/>
          <w:szCs w:val="24"/>
        </w:rPr>
      </w:pPr>
    </w:p>
    <w:p w14:paraId="74333FCB" w14:textId="77777777" w:rsidR="000C20A7" w:rsidRDefault="002A1D0A" w:rsidP="000C20A7">
      <w:pPr>
        <w:autoSpaceDE w:val="0"/>
        <w:autoSpaceDN w:val="0"/>
        <w:adjustRightInd w:val="0"/>
        <w:rPr>
          <w:rFonts w:cs="Times New Roman"/>
          <w:iCs/>
          <w:szCs w:val="24"/>
        </w:rPr>
      </w:pPr>
      <w:r>
        <w:rPr>
          <w:rFonts w:cs="Times New Roman"/>
          <w:iCs/>
          <w:szCs w:val="24"/>
        </w:rPr>
        <w:t xml:space="preserve">Any incidents of academic dishonesty will be taken to Dr. Arnall and dealt with in accordance to Oklahoma State University’s Academic Integrity </w:t>
      </w:r>
      <w:r w:rsidR="000C20A7">
        <w:rPr>
          <w:rFonts w:cs="Times New Roman"/>
          <w:iCs/>
          <w:szCs w:val="24"/>
        </w:rPr>
        <w:t>Policy.</w:t>
      </w:r>
    </w:p>
    <w:p w14:paraId="6D2356AA" w14:textId="77777777" w:rsidR="000C20A7" w:rsidRDefault="000C20A7" w:rsidP="000C20A7">
      <w:pPr>
        <w:autoSpaceDE w:val="0"/>
        <w:autoSpaceDN w:val="0"/>
        <w:adjustRightInd w:val="0"/>
        <w:jc w:val="center"/>
        <w:rPr>
          <w:rFonts w:cs="Times New Roman"/>
          <w:iCs/>
          <w:szCs w:val="24"/>
        </w:rPr>
      </w:pPr>
    </w:p>
    <w:p w14:paraId="7FC0A4C6" w14:textId="77777777" w:rsidR="00192F2A" w:rsidRPr="00192F2A" w:rsidRDefault="00192F2A" w:rsidP="00192F2A">
      <w:pPr>
        <w:autoSpaceDE w:val="0"/>
        <w:autoSpaceDN w:val="0"/>
        <w:adjustRightInd w:val="0"/>
        <w:rPr>
          <w:rFonts w:cs="Times New Roman"/>
          <w:b/>
          <w:iCs/>
          <w:szCs w:val="24"/>
        </w:rPr>
      </w:pPr>
      <w:r w:rsidRPr="00192F2A">
        <w:rPr>
          <w:rFonts w:cs="Times New Roman"/>
          <w:bCs/>
          <w:iCs/>
          <w:szCs w:val="24"/>
        </w:rPr>
        <w:t>Oklahoma State University is committed to the maintenance of the highest standards of integrity and ethical conduct of its members. This level of ethical behavior and integrity will be maintained in this course. Participating in a behavior that violates academic integrity (e.g., unauthorized collaboration, plagiarism, multiple submissions, cheating on examinations, fabricating information, helping another person cheat, unauthorized advance access to examinations, altering or destroying the work of others, and fraudulently altering academic records) will result in your being sanctioned.  Violations may subject you to disciplinary action including the following: receiving a failing grade on an assignment, examination or course, receiving a notation of a violation of academic integrity on your transcript (F!), and being suspended from the University.  You have the right to appeal the charge.  Contact the Office of Academic Affairs, 101 Whitehurst, 405-744-5627, academicintegrity.okstate.edu.</w:t>
      </w:r>
    </w:p>
    <w:p w14:paraId="1C7E4B39" w14:textId="77777777" w:rsidR="00192F2A" w:rsidRDefault="00192F2A" w:rsidP="004E553E">
      <w:pPr>
        <w:autoSpaceDE w:val="0"/>
        <w:autoSpaceDN w:val="0"/>
        <w:adjustRightInd w:val="0"/>
        <w:rPr>
          <w:rFonts w:cs="Times New Roman"/>
          <w:iCs/>
          <w:szCs w:val="24"/>
        </w:rPr>
      </w:pPr>
    </w:p>
    <w:p w14:paraId="341896F6" w14:textId="77777777" w:rsidR="00192F2A" w:rsidRDefault="00192F2A" w:rsidP="00192F2A">
      <w:pPr>
        <w:autoSpaceDE w:val="0"/>
        <w:autoSpaceDN w:val="0"/>
        <w:adjustRightInd w:val="0"/>
        <w:jc w:val="center"/>
        <w:rPr>
          <w:rFonts w:cs="Times New Roman"/>
          <w:iCs/>
          <w:szCs w:val="24"/>
        </w:rPr>
      </w:pPr>
      <w:r>
        <w:rPr>
          <w:rFonts w:cs="Times New Roman"/>
          <w:iCs/>
          <w:szCs w:val="24"/>
        </w:rPr>
        <w:t>Oklahoma State University Academic Integrity Webpage</w:t>
      </w:r>
    </w:p>
    <w:p w14:paraId="2E641942" w14:textId="77777777" w:rsidR="002A1D0A" w:rsidRPr="00192F2A" w:rsidRDefault="00192F2A" w:rsidP="00192F2A">
      <w:pPr>
        <w:autoSpaceDE w:val="0"/>
        <w:autoSpaceDN w:val="0"/>
        <w:adjustRightInd w:val="0"/>
        <w:jc w:val="center"/>
        <w:rPr>
          <w:rFonts w:cs="Times New Roman"/>
          <w:iCs/>
          <w:sz w:val="28"/>
          <w:szCs w:val="28"/>
        </w:rPr>
      </w:pPr>
      <w:r w:rsidRPr="00192F2A">
        <w:rPr>
          <w:rFonts w:cs="Times New Roman"/>
          <w:iCs/>
          <w:sz w:val="28"/>
          <w:szCs w:val="28"/>
        </w:rPr>
        <w:t>http://academicintegrity.okstate.edu/</w:t>
      </w:r>
    </w:p>
    <w:p w14:paraId="5129D42A" w14:textId="77777777" w:rsidR="00192F2A" w:rsidRDefault="00192F2A" w:rsidP="00192F2A">
      <w:pPr>
        <w:autoSpaceDE w:val="0"/>
        <w:autoSpaceDN w:val="0"/>
        <w:adjustRightInd w:val="0"/>
        <w:jc w:val="center"/>
        <w:rPr>
          <w:rFonts w:cs="Times New Roman"/>
          <w:iCs/>
          <w:szCs w:val="24"/>
        </w:rPr>
      </w:pPr>
    </w:p>
    <w:p w14:paraId="4CBD2B45" w14:textId="77777777" w:rsidR="00576EBE" w:rsidRDefault="00576EBE" w:rsidP="004E553E">
      <w:pPr>
        <w:autoSpaceDE w:val="0"/>
        <w:autoSpaceDN w:val="0"/>
        <w:adjustRightInd w:val="0"/>
        <w:rPr>
          <w:rFonts w:cs="Times New Roman"/>
          <w:iCs/>
          <w:szCs w:val="24"/>
        </w:rPr>
      </w:pPr>
    </w:p>
    <w:p w14:paraId="1031D202" w14:textId="77777777" w:rsidR="00F639A2" w:rsidRDefault="00F639A2" w:rsidP="004E553E">
      <w:pPr>
        <w:autoSpaceDE w:val="0"/>
        <w:autoSpaceDN w:val="0"/>
        <w:adjustRightInd w:val="0"/>
        <w:rPr>
          <w:rFonts w:cs="Times New Roman"/>
          <w:szCs w:val="24"/>
        </w:rPr>
      </w:pPr>
    </w:p>
    <w:p w14:paraId="62524555" w14:textId="77777777" w:rsidR="00952A20" w:rsidRDefault="00952A20" w:rsidP="004E553E">
      <w:pPr>
        <w:autoSpaceDE w:val="0"/>
        <w:autoSpaceDN w:val="0"/>
        <w:adjustRightInd w:val="0"/>
        <w:rPr>
          <w:rFonts w:cs="Times New Roman"/>
          <w:szCs w:val="24"/>
        </w:rPr>
        <w:sectPr w:rsidR="00952A20">
          <w:pgSz w:w="12240" w:h="15840"/>
          <w:pgMar w:top="1440" w:right="1440" w:bottom="1440" w:left="1440" w:header="720" w:footer="720" w:gutter="0"/>
          <w:cols w:space="720"/>
          <w:docGrid w:linePitch="360"/>
        </w:sectPr>
      </w:pPr>
    </w:p>
    <w:tbl>
      <w:tblPr>
        <w:tblStyle w:val="TableGrid"/>
        <w:tblpPr w:leftFromText="180" w:rightFromText="180" w:vertAnchor="page" w:horzAnchor="margin" w:tblpXSpec="center" w:tblpY="1361"/>
        <w:tblW w:w="0" w:type="auto"/>
        <w:tblLook w:val="04A0" w:firstRow="1" w:lastRow="0" w:firstColumn="1" w:lastColumn="0" w:noHBand="0" w:noVBand="1"/>
      </w:tblPr>
      <w:tblGrid>
        <w:gridCol w:w="1009"/>
        <w:gridCol w:w="1350"/>
        <w:gridCol w:w="4410"/>
        <w:gridCol w:w="1512"/>
      </w:tblGrid>
      <w:tr w:rsidR="00C20793" w14:paraId="4E3CF16F" w14:textId="77777777" w:rsidTr="000C03A4">
        <w:tc>
          <w:tcPr>
            <w:tcW w:w="8281" w:type="dxa"/>
            <w:gridSpan w:val="4"/>
          </w:tcPr>
          <w:p w14:paraId="093AA6F9" w14:textId="77777777" w:rsidR="00C20793" w:rsidRPr="002D21CF" w:rsidRDefault="00C20793" w:rsidP="00B25828">
            <w:pPr>
              <w:jc w:val="center"/>
              <w:rPr>
                <w:b/>
                <w:u w:val="single"/>
              </w:rPr>
            </w:pPr>
            <w:r w:rsidRPr="002D21CF">
              <w:rPr>
                <w:b/>
                <w:u w:val="single"/>
              </w:rPr>
              <w:lastRenderedPageBreak/>
              <w:t xml:space="preserve">SOIL </w:t>
            </w:r>
            <w:r>
              <w:rPr>
                <w:b/>
                <w:u w:val="single"/>
              </w:rPr>
              <w:t>4234: Soil Nutrient Management</w:t>
            </w:r>
          </w:p>
          <w:p w14:paraId="2A2450CF" w14:textId="2D877B4B" w:rsidR="00C20793" w:rsidRPr="002D21CF" w:rsidRDefault="00C20793" w:rsidP="00D02E60">
            <w:pPr>
              <w:jc w:val="center"/>
              <w:rPr>
                <w:b/>
                <w:u w:val="single"/>
              </w:rPr>
            </w:pPr>
            <w:r w:rsidRPr="002D21CF">
              <w:rPr>
                <w:b/>
              </w:rPr>
              <w:t>Fall 2</w:t>
            </w:r>
            <w:r w:rsidR="00E55D31">
              <w:rPr>
                <w:b/>
              </w:rPr>
              <w:t>021</w:t>
            </w:r>
            <w:r>
              <w:rPr>
                <w:b/>
              </w:rPr>
              <w:t xml:space="preserve"> Laboratory Schedule</w:t>
            </w:r>
          </w:p>
        </w:tc>
      </w:tr>
      <w:tr w:rsidR="00C20793" w14:paraId="1AE4F645" w14:textId="77777777" w:rsidTr="000C03A4">
        <w:tc>
          <w:tcPr>
            <w:tcW w:w="1009" w:type="dxa"/>
            <w:vAlign w:val="bottom"/>
          </w:tcPr>
          <w:p w14:paraId="1307202B" w14:textId="77777777" w:rsidR="00C20793" w:rsidRPr="000B7E1E" w:rsidRDefault="00C20793" w:rsidP="00C20793">
            <w:pPr>
              <w:autoSpaceDE w:val="0"/>
              <w:autoSpaceDN w:val="0"/>
              <w:adjustRightInd w:val="0"/>
              <w:jc w:val="center"/>
              <w:rPr>
                <w:rFonts w:cs="Times New Roman"/>
                <w:b/>
                <w:szCs w:val="24"/>
                <w:u w:val="single"/>
              </w:rPr>
            </w:pPr>
            <w:r w:rsidRPr="000B7E1E">
              <w:rPr>
                <w:rFonts w:cs="Times New Roman"/>
                <w:b/>
                <w:szCs w:val="24"/>
                <w:u w:val="single"/>
              </w:rPr>
              <w:t>Date</w:t>
            </w:r>
          </w:p>
        </w:tc>
        <w:tc>
          <w:tcPr>
            <w:tcW w:w="1350" w:type="dxa"/>
            <w:vAlign w:val="bottom"/>
          </w:tcPr>
          <w:p w14:paraId="1369DA3B" w14:textId="77777777" w:rsidR="00C20793" w:rsidRPr="000B7E1E" w:rsidRDefault="00C20793" w:rsidP="00C20793">
            <w:pPr>
              <w:autoSpaceDE w:val="0"/>
              <w:autoSpaceDN w:val="0"/>
              <w:adjustRightInd w:val="0"/>
              <w:jc w:val="center"/>
              <w:rPr>
                <w:rFonts w:cs="Times New Roman"/>
                <w:b/>
                <w:szCs w:val="24"/>
                <w:u w:val="single"/>
              </w:rPr>
            </w:pPr>
            <w:r>
              <w:rPr>
                <w:rFonts w:cs="Times New Roman"/>
                <w:b/>
                <w:szCs w:val="24"/>
                <w:u w:val="single"/>
              </w:rPr>
              <w:t>Lab #</w:t>
            </w:r>
          </w:p>
        </w:tc>
        <w:tc>
          <w:tcPr>
            <w:tcW w:w="4410" w:type="dxa"/>
            <w:vAlign w:val="bottom"/>
          </w:tcPr>
          <w:p w14:paraId="5EE5BD48" w14:textId="77777777" w:rsidR="00C20793" w:rsidRPr="000B7E1E" w:rsidRDefault="00C20793" w:rsidP="00C20793">
            <w:pPr>
              <w:autoSpaceDE w:val="0"/>
              <w:autoSpaceDN w:val="0"/>
              <w:adjustRightInd w:val="0"/>
              <w:jc w:val="center"/>
              <w:rPr>
                <w:rFonts w:cs="Times New Roman"/>
                <w:b/>
                <w:szCs w:val="24"/>
                <w:u w:val="single"/>
              </w:rPr>
            </w:pPr>
            <w:r w:rsidRPr="000B7E1E">
              <w:rPr>
                <w:rFonts w:cs="Times New Roman"/>
                <w:b/>
                <w:szCs w:val="24"/>
                <w:u w:val="single"/>
              </w:rPr>
              <w:t>Lab Topic</w:t>
            </w:r>
          </w:p>
        </w:tc>
        <w:tc>
          <w:tcPr>
            <w:tcW w:w="1512" w:type="dxa"/>
            <w:vAlign w:val="bottom"/>
          </w:tcPr>
          <w:p w14:paraId="2E9B67AC" w14:textId="77777777" w:rsidR="00C20793" w:rsidRPr="00C20793" w:rsidRDefault="00C20793" w:rsidP="00C25B1C">
            <w:pPr>
              <w:autoSpaceDE w:val="0"/>
              <w:autoSpaceDN w:val="0"/>
              <w:adjustRightInd w:val="0"/>
              <w:jc w:val="center"/>
              <w:rPr>
                <w:rFonts w:cs="Times New Roman"/>
                <w:b/>
                <w:szCs w:val="24"/>
                <w:u w:val="single"/>
              </w:rPr>
            </w:pPr>
            <w:r>
              <w:rPr>
                <w:rFonts w:cs="Times New Roman"/>
                <w:b/>
                <w:szCs w:val="24"/>
                <w:u w:val="single"/>
              </w:rPr>
              <w:t xml:space="preserve">Lab Report </w:t>
            </w:r>
            <w:r>
              <w:rPr>
                <w:rFonts w:cs="Times New Roman"/>
                <w:b/>
                <w:szCs w:val="24"/>
                <w:u w:val="single"/>
              </w:rPr>
              <w:br/>
              <w:t>Point Value</w:t>
            </w:r>
          </w:p>
        </w:tc>
      </w:tr>
      <w:tr w:rsidR="00C20793" w14:paraId="44E2F422" w14:textId="77777777" w:rsidTr="000C03A4">
        <w:tc>
          <w:tcPr>
            <w:tcW w:w="1009" w:type="dxa"/>
          </w:tcPr>
          <w:p w14:paraId="5CC8852A" w14:textId="68934816" w:rsidR="00C20793" w:rsidRDefault="002A1D0A" w:rsidP="00BC535E">
            <w:pPr>
              <w:autoSpaceDE w:val="0"/>
              <w:autoSpaceDN w:val="0"/>
              <w:adjustRightInd w:val="0"/>
              <w:jc w:val="right"/>
              <w:rPr>
                <w:rFonts w:cs="Times New Roman"/>
                <w:szCs w:val="24"/>
              </w:rPr>
            </w:pPr>
            <w:r>
              <w:rPr>
                <w:rFonts w:cs="Times New Roman"/>
                <w:szCs w:val="24"/>
              </w:rPr>
              <w:t xml:space="preserve">Aug. </w:t>
            </w:r>
            <w:r w:rsidR="007C2A74">
              <w:rPr>
                <w:rFonts w:cs="Times New Roman"/>
                <w:szCs w:val="24"/>
              </w:rPr>
              <w:t>18</w:t>
            </w:r>
          </w:p>
        </w:tc>
        <w:tc>
          <w:tcPr>
            <w:tcW w:w="1350" w:type="dxa"/>
          </w:tcPr>
          <w:p w14:paraId="13A97CC5" w14:textId="77777777" w:rsidR="00C20793" w:rsidRDefault="00C20793" w:rsidP="00C20793">
            <w:pPr>
              <w:autoSpaceDE w:val="0"/>
              <w:autoSpaceDN w:val="0"/>
              <w:adjustRightInd w:val="0"/>
              <w:jc w:val="center"/>
              <w:rPr>
                <w:rFonts w:cs="Times New Roman"/>
                <w:szCs w:val="24"/>
              </w:rPr>
            </w:pPr>
            <w:r>
              <w:rPr>
                <w:rFonts w:cs="Times New Roman"/>
                <w:szCs w:val="24"/>
              </w:rPr>
              <w:t>1</w:t>
            </w:r>
          </w:p>
        </w:tc>
        <w:tc>
          <w:tcPr>
            <w:tcW w:w="4410" w:type="dxa"/>
          </w:tcPr>
          <w:p w14:paraId="6824433E" w14:textId="77777777" w:rsidR="00C20793" w:rsidRDefault="00C20793" w:rsidP="00E55D31">
            <w:pPr>
              <w:autoSpaceDE w:val="0"/>
              <w:autoSpaceDN w:val="0"/>
              <w:adjustRightInd w:val="0"/>
              <w:jc w:val="center"/>
              <w:rPr>
                <w:rFonts w:cs="Times New Roman"/>
                <w:szCs w:val="24"/>
              </w:rPr>
            </w:pPr>
            <w:r>
              <w:rPr>
                <w:rFonts w:cs="Times New Roman"/>
                <w:szCs w:val="24"/>
              </w:rPr>
              <w:t>Lab Orientation and Chemistry Review</w:t>
            </w:r>
          </w:p>
        </w:tc>
        <w:tc>
          <w:tcPr>
            <w:tcW w:w="1512" w:type="dxa"/>
          </w:tcPr>
          <w:p w14:paraId="52348BC5" w14:textId="3ABA3392" w:rsidR="00C20793" w:rsidRDefault="000C03A4" w:rsidP="00C20793">
            <w:pPr>
              <w:autoSpaceDE w:val="0"/>
              <w:autoSpaceDN w:val="0"/>
              <w:adjustRightInd w:val="0"/>
              <w:jc w:val="center"/>
              <w:rPr>
                <w:rFonts w:cs="Times New Roman"/>
                <w:szCs w:val="24"/>
              </w:rPr>
            </w:pPr>
            <w:r>
              <w:rPr>
                <w:rFonts w:cs="Times New Roman"/>
                <w:szCs w:val="24"/>
              </w:rPr>
              <w:t>1</w:t>
            </w:r>
            <w:r w:rsidR="006A51E7">
              <w:rPr>
                <w:rFonts w:cs="Times New Roman"/>
                <w:szCs w:val="24"/>
              </w:rPr>
              <w:t>0</w:t>
            </w:r>
          </w:p>
        </w:tc>
      </w:tr>
      <w:tr w:rsidR="00C20793" w14:paraId="55400627" w14:textId="77777777" w:rsidTr="000C03A4">
        <w:tc>
          <w:tcPr>
            <w:tcW w:w="1009" w:type="dxa"/>
          </w:tcPr>
          <w:p w14:paraId="51BCA7F3" w14:textId="33137E2E" w:rsidR="00C20793" w:rsidRDefault="007C2A74" w:rsidP="00BC535E">
            <w:pPr>
              <w:autoSpaceDE w:val="0"/>
              <w:autoSpaceDN w:val="0"/>
              <w:adjustRightInd w:val="0"/>
              <w:jc w:val="right"/>
              <w:rPr>
                <w:rFonts w:cs="Times New Roman"/>
                <w:szCs w:val="24"/>
              </w:rPr>
            </w:pPr>
            <w:r>
              <w:rPr>
                <w:rFonts w:cs="Times New Roman"/>
                <w:szCs w:val="24"/>
              </w:rPr>
              <w:t>25</w:t>
            </w:r>
          </w:p>
        </w:tc>
        <w:tc>
          <w:tcPr>
            <w:tcW w:w="1350" w:type="dxa"/>
          </w:tcPr>
          <w:p w14:paraId="4D83E8D2" w14:textId="77777777" w:rsidR="00C20793" w:rsidRDefault="00C20793" w:rsidP="00C20793">
            <w:pPr>
              <w:autoSpaceDE w:val="0"/>
              <w:autoSpaceDN w:val="0"/>
              <w:adjustRightInd w:val="0"/>
              <w:jc w:val="center"/>
              <w:rPr>
                <w:rFonts w:cs="Times New Roman"/>
                <w:szCs w:val="24"/>
              </w:rPr>
            </w:pPr>
            <w:r>
              <w:rPr>
                <w:rFonts w:cs="Times New Roman"/>
                <w:szCs w:val="24"/>
              </w:rPr>
              <w:t>2</w:t>
            </w:r>
          </w:p>
        </w:tc>
        <w:tc>
          <w:tcPr>
            <w:tcW w:w="4410" w:type="dxa"/>
          </w:tcPr>
          <w:p w14:paraId="5887AE6F" w14:textId="77777777" w:rsidR="00C20793" w:rsidRDefault="00C20793" w:rsidP="00E55D31">
            <w:pPr>
              <w:autoSpaceDE w:val="0"/>
              <w:autoSpaceDN w:val="0"/>
              <w:adjustRightInd w:val="0"/>
              <w:jc w:val="center"/>
              <w:rPr>
                <w:rFonts w:cs="Times New Roman"/>
                <w:szCs w:val="24"/>
              </w:rPr>
            </w:pPr>
            <w:r>
              <w:rPr>
                <w:rFonts w:cs="Times New Roman"/>
                <w:szCs w:val="24"/>
              </w:rPr>
              <w:t>In-field soil sampling</w:t>
            </w:r>
          </w:p>
        </w:tc>
        <w:tc>
          <w:tcPr>
            <w:tcW w:w="1512" w:type="dxa"/>
          </w:tcPr>
          <w:p w14:paraId="683BB29C" w14:textId="77777777" w:rsidR="00C20793" w:rsidRDefault="00C20793" w:rsidP="00C20793">
            <w:pPr>
              <w:autoSpaceDE w:val="0"/>
              <w:autoSpaceDN w:val="0"/>
              <w:adjustRightInd w:val="0"/>
              <w:jc w:val="center"/>
              <w:rPr>
                <w:rFonts w:cs="Times New Roman"/>
                <w:szCs w:val="24"/>
              </w:rPr>
            </w:pPr>
            <w:r>
              <w:rPr>
                <w:rFonts w:cs="Times New Roman"/>
                <w:szCs w:val="24"/>
              </w:rPr>
              <w:t>10</w:t>
            </w:r>
          </w:p>
        </w:tc>
      </w:tr>
      <w:tr w:rsidR="000C03A4" w14:paraId="44B80F46" w14:textId="77777777" w:rsidTr="000C03A4">
        <w:tc>
          <w:tcPr>
            <w:tcW w:w="1009" w:type="dxa"/>
          </w:tcPr>
          <w:p w14:paraId="1438ED33" w14:textId="600F644E" w:rsidR="000C03A4" w:rsidRDefault="000C03A4" w:rsidP="000C03A4">
            <w:pPr>
              <w:autoSpaceDE w:val="0"/>
              <w:autoSpaceDN w:val="0"/>
              <w:adjustRightInd w:val="0"/>
              <w:jc w:val="right"/>
              <w:rPr>
                <w:rFonts w:cs="Times New Roman"/>
                <w:szCs w:val="24"/>
              </w:rPr>
            </w:pPr>
            <w:r>
              <w:rPr>
                <w:rFonts w:cs="Times New Roman"/>
                <w:szCs w:val="24"/>
              </w:rPr>
              <w:t xml:space="preserve">Sept.  </w:t>
            </w:r>
            <w:r w:rsidR="007C2A74">
              <w:rPr>
                <w:rFonts w:cs="Times New Roman"/>
                <w:szCs w:val="24"/>
              </w:rPr>
              <w:t>1</w:t>
            </w:r>
          </w:p>
        </w:tc>
        <w:tc>
          <w:tcPr>
            <w:tcW w:w="1350" w:type="dxa"/>
          </w:tcPr>
          <w:p w14:paraId="66F067A3" w14:textId="77777777" w:rsidR="000C03A4" w:rsidRDefault="000C03A4" w:rsidP="000C03A4">
            <w:pPr>
              <w:autoSpaceDE w:val="0"/>
              <w:autoSpaceDN w:val="0"/>
              <w:adjustRightInd w:val="0"/>
              <w:jc w:val="center"/>
              <w:rPr>
                <w:rFonts w:cs="Times New Roman"/>
                <w:szCs w:val="24"/>
              </w:rPr>
            </w:pPr>
            <w:r>
              <w:rPr>
                <w:rFonts w:cs="Times New Roman"/>
                <w:szCs w:val="24"/>
              </w:rPr>
              <w:t>3</w:t>
            </w:r>
          </w:p>
        </w:tc>
        <w:tc>
          <w:tcPr>
            <w:tcW w:w="4410" w:type="dxa"/>
          </w:tcPr>
          <w:p w14:paraId="2FC4B534" w14:textId="406C7AF9" w:rsidR="000C03A4" w:rsidRDefault="006A51E7" w:rsidP="00E55D31">
            <w:pPr>
              <w:autoSpaceDE w:val="0"/>
              <w:autoSpaceDN w:val="0"/>
              <w:adjustRightInd w:val="0"/>
              <w:jc w:val="center"/>
              <w:rPr>
                <w:rFonts w:cs="Times New Roman"/>
                <w:szCs w:val="24"/>
              </w:rPr>
            </w:pPr>
            <w:r>
              <w:rPr>
                <w:rFonts w:cs="Times New Roman"/>
                <w:szCs w:val="24"/>
              </w:rPr>
              <w:t>Soil pH and Liming</w:t>
            </w:r>
          </w:p>
        </w:tc>
        <w:tc>
          <w:tcPr>
            <w:tcW w:w="1512" w:type="dxa"/>
          </w:tcPr>
          <w:p w14:paraId="28684F54" w14:textId="43820B6E" w:rsidR="000C03A4" w:rsidRDefault="006A51E7" w:rsidP="000C03A4">
            <w:pPr>
              <w:autoSpaceDE w:val="0"/>
              <w:autoSpaceDN w:val="0"/>
              <w:adjustRightInd w:val="0"/>
              <w:jc w:val="center"/>
              <w:rPr>
                <w:rFonts w:cs="Times New Roman"/>
                <w:szCs w:val="24"/>
              </w:rPr>
            </w:pPr>
            <w:r>
              <w:rPr>
                <w:rFonts w:cs="Times New Roman"/>
                <w:szCs w:val="24"/>
              </w:rPr>
              <w:t>15</w:t>
            </w:r>
          </w:p>
        </w:tc>
      </w:tr>
      <w:tr w:rsidR="000C03A4" w14:paraId="0D977967" w14:textId="77777777" w:rsidTr="00E55D31">
        <w:trPr>
          <w:trHeight w:val="263"/>
        </w:trPr>
        <w:tc>
          <w:tcPr>
            <w:tcW w:w="1009" w:type="dxa"/>
          </w:tcPr>
          <w:p w14:paraId="642ECE63" w14:textId="08EE9892" w:rsidR="000C03A4" w:rsidRDefault="000C03A4" w:rsidP="000C03A4">
            <w:pPr>
              <w:autoSpaceDE w:val="0"/>
              <w:autoSpaceDN w:val="0"/>
              <w:adjustRightInd w:val="0"/>
              <w:jc w:val="right"/>
              <w:rPr>
                <w:rFonts w:cs="Times New Roman"/>
                <w:szCs w:val="24"/>
              </w:rPr>
            </w:pPr>
            <w:r>
              <w:rPr>
                <w:rFonts w:cs="Times New Roman"/>
                <w:szCs w:val="24"/>
              </w:rPr>
              <w:t xml:space="preserve"> </w:t>
            </w:r>
            <w:r w:rsidR="007C2A74">
              <w:rPr>
                <w:rFonts w:cs="Times New Roman"/>
                <w:szCs w:val="24"/>
              </w:rPr>
              <w:t>8</w:t>
            </w:r>
          </w:p>
        </w:tc>
        <w:tc>
          <w:tcPr>
            <w:tcW w:w="1350" w:type="dxa"/>
          </w:tcPr>
          <w:p w14:paraId="72B0A39F" w14:textId="77777777" w:rsidR="000C03A4" w:rsidRDefault="000C03A4" w:rsidP="00E55D31">
            <w:pPr>
              <w:autoSpaceDE w:val="0"/>
              <w:autoSpaceDN w:val="0"/>
              <w:adjustRightInd w:val="0"/>
              <w:jc w:val="center"/>
              <w:rPr>
                <w:rFonts w:cs="Times New Roman"/>
                <w:szCs w:val="24"/>
              </w:rPr>
            </w:pPr>
            <w:r>
              <w:rPr>
                <w:rFonts w:cs="Times New Roman"/>
                <w:szCs w:val="24"/>
              </w:rPr>
              <w:t>4</w:t>
            </w:r>
          </w:p>
        </w:tc>
        <w:tc>
          <w:tcPr>
            <w:tcW w:w="4410" w:type="dxa"/>
          </w:tcPr>
          <w:p w14:paraId="7D820E08" w14:textId="4A3BDBC1" w:rsidR="000C03A4" w:rsidRDefault="00E55D31" w:rsidP="00E55D31">
            <w:pPr>
              <w:autoSpaceDE w:val="0"/>
              <w:autoSpaceDN w:val="0"/>
              <w:adjustRightInd w:val="0"/>
              <w:jc w:val="center"/>
              <w:rPr>
                <w:rFonts w:cs="Times New Roman"/>
                <w:szCs w:val="24"/>
              </w:rPr>
            </w:pPr>
            <w:r>
              <w:rPr>
                <w:rFonts w:cs="Times New Roman"/>
                <w:szCs w:val="24"/>
              </w:rPr>
              <w:t xml:space="preserve">CEC </w:t>
            </w:r>
            <w:r w:rsidR="006A51E7">
              <w:rPr>
                <w:rFonts w:cs="Times New Roman"/>
                <w:szCs w:val="24"/>
              </w:rPr>
              <w:t>&amp; Nutrient Mobility</w:t>
            </w:r>
          </w:p>
        </w:tc>
        <w:tc>
          <w:tcPr>
            <w:tcW w:w="1512" w:type="dxa"/>
          </w:tcPr>
          <w:p w14:paraId="0161521B" w14:textId="2104E66B" w:rsidR="000C03A4" w:rsidRDefault="006A51E7" w:rsidP="000C03A4">
            <w:pPr>
              <w:autoSpaceDE w:val="0"/>
              <w:autoSpaceDN w:val="0"/>
              <w:adjustRightInd w:val="0"/>
              <w:jc w:val="center"/>
              <w:rPr>
                <w:rFonts w:cs="Times New Roman"/>
                <w:szCs w:val="24"/>
              </w:rPr>
            </w:pPr>
            <w:r>
              <w:rPr>
                <w:rFonts w:cs="Times New Roman"/>
                <w:szCs w:val="24"/>
              </w:rPr>
              <w:t>20</w:t>
            </w:r>
          </w:p>
        </w:tc>
      </w:tr>
      <w:tr w:rsidR="000C03A4" w14:paraId="59A6E89C" w14:textId="77777777" w:rsidTr="000C03A4">
        <w:tc>
          <w:tcPr>
            <w:tcW w:w="1009" w:type="dxa"/>
          </w:tcPr>
          <w:p w14:paraId="0719229D" w14:textId="62C32B3F" w:rsidR="000C03A4" w:rsidRDefault="007C2A74" w:rsidP="000C03A4">
            <w:pPr>
              <w:autoSpaceDE w:val="0"/>
              <w:autoSpaceDN w:val="0"/>
              <w:adjustRightInd w:val="0"/>
              <w:jc w:val="right"/>
              <w:rPr>
                <w:rFonts w:cs="Times New Roman"/>
                <w:szCs w:val="24"/>
              </w:rPr>
            </w:pPr>
            <w:r>
              <w:rPr>
                <w:rFonts w:cs="Times New Roman"/>
                <w:szCs w:val="24"/>
              </w:rPr>
              <w:t>15</w:t>
            </w:r>
          </w:p>
        </w:tc>
        <w:tc>
          <w:tcPr>
            <w:tcW w:w="1350" w:type="dxa"/>
          </w:tcPr>
          <w:p w14:paraId="6A5196DE" w14:textId="77777777" w:rsidR="000C03A4" w:rsidRDefault="000C03A4" w:rsidP="000C03A4">
            <w:pPr>
              <w:autoSpaceDE w:val="0"/>
              <w:autoSpaceDN w:val="0"/>
              <w:adjustRightInd w:val="0"/>
              <w:jc w:val="center"/>
              <w:rPr>
                <w:rFonts w:cs="Times New Roman"/>
                <w:szCs w:val="24"/>
              </w:rPr>
            </w:pPr>
            <w:r>
              <w:rPr>
                <w:rFonts w:cs="Times New Roman"/>
                <w:szCs w:val="24"/>
              </w:rPr>
              <w:t>5</w:t>
            </w:r>
          </w:p>
        </w:tc>
        <w:tc>
          <w:tcPr>
            <w:tcW w:w="4410" w:type="dxa"/>
          </w:tcPr>
          <w:p w14:paraId="5715C330" w14:textId="2EC499CB" w:rsidR="000C03A4" w:rsidRDefault="006A51E7" w:rsidP="00E55D31">
            <w:pPr>
              <w:autoSpaceDE w:val="0"/>
              <w:autoSpaceDN w:val="0"/>
              <w:adjustRightInd w:val="0"/>
              <w:jc w:val="center"/>
              <w:rPr>
                <w:rFonts w:cs="Times New Roman"/>
                <w:szCs w:val="24"/>
              </w:rPr>
            </w:pPr>
            <w:r>
              <w:rPr>
                <w:rFonts w:cs="Times New Roman"/>
                <w:szCs w:val="24"/>
              </w:rPr>
              <w:t>Soil Test for Nitrogen</w:t>
            </w:r>
          </w:p>
        </w:tc>
        <w:tc>
          <w:tcPr>
            <w:tcW w:w="1512" w:type="dxa"/>
          </w:tcPr>
          <w:p w14:paraId="78EDE63F" w14:textId="77777777" w:rsidR="000C03A4" w:rsidRDefault="000C03A4" w:rsidP="000C03A4">
            <w:pPr>
              <w:autoSpaceDE w:val="0"/>
              <w:autoSpaceDN w:val="0"/>
              <w:adjustRightInd w:val="0"/>
              <w:jc w:val="center"/>
              <w:rPr>
                <w:rFonts w:cs="Times New Roman"/>
                <w:szCs w:val="24"/>
              </w:rPr>
            </w:pPr>
            <w:r>
              <w:rPr>
                <w:rFonts w:cs="Times New Roman"/>
                <w:szCs w:val="24"/>
              </w:rPr>
              <w:t>15</w:t>
            </w:r>
          </w:p>
        </w:tc>
      </w:tr>
      <w:tr w:rsidR="000C03A4" w14:paraId="444444AA" w14:textId="77777777" w:rsidTr="000C03A4">
        <w:tc>
          <w:tcPr>
            <w:tcW w:w="1009" w:type="dxa"/>
          </w:tcPr>
          <w:p w14:paraId="73368DE6" w14:textId="60BA27B3" w:rsidR="000C03A4" w:rsidRDefault="007C2A74" w:rsidP="000C03A4">
            <w:pPr>
              <w:autoSpaceDE w:val="0"/>
              <w:autoSpaceDN w:val="0"/>
              <w:adjustRightInd w:val="0"/>
              <w:jc w:val="right"/>
              <w:rPr>
                <w:rFonts w:cs="Times New Roman"/>
                <w:szCs w:val="24"/>
              </w:rPr>
            </w:pPr>
            <w:r>
              <w:rPr>
                <w:rFonts w:cs="Times New Roman"/>
                <w:szCs w:val="24"/>
              </w:rPr>
              <w:t>22</w:t>
            </w:r>
          </w:p>
        </w:tc>
        <w:tc>
          <w:tcPr>
            <w:tcW w:w="1350" w:type="dxa"/>
          </w:tcPr>
          <w:p w14:paraId="0EEE999C" w14:textId="77777777" w:rsidR="000C03A4" w:rsidRDefault="000C03A4" w:rsidP="000C03A4">
            <w:pPr>
              <w:autoSpaceDE w:val="0"/>
              <w:autoSpaceDN w:val="0"/>
              <w:adjustRightInd w:val="0"/>
              <w:jc w:val="center"/>
              <w:rPr>
                <w:rFonts w:cs="Times New Roman"/>
                <w:szCs w:val="24"/>
              </w:rPr>
            </w:pPr>
            <w:r>
              <w:rPr>
                <w:rFonts w:cs="Times New Roman"/>
                <w:szCs w:val="24"/>
              </w:rPr>
              <w:t>6</w:t>
            </w:r>
          </w:p>
        </w:tc>
        <w:tc>
          <w:tcPr>
            <w:tcW w:w="4410" w:type="dxa"/>
          </w:tcPr>
          <w:p w14:paraId="72879C42" w14:textId="52F4CD32" w:rsidR="000C03A4" w:rsidRDefault="006A51E7" w:rsidP="00E55D31">
            <w:pPr>
              <w:autoSpaceDE w:val="0"/>
              <w:autoSpaceDN w:val="0"/>
              <w:adjustRightInd w:val="0"/>
              <w:jc w:val="center"/>
              <w:rPr>
                <w:rFonts w:cs="Times New Roman"/>
                <w:szCs w:val="24"/>
              </w:rPr>
            </w:pPr>
            <w:r>
              <w:rPr>
                <w:rFonts w:cs="Times New Roman"/>
                <w:szCs w:val="24"/>
              </w:rPr>
              <w:t>Soil Test for P &amp; K</w:t>
            </w:r>
          </w:p>
        </w:tc>
        <w:tc>
          <w:tcPr>
            <w:tcW w:w="1512" w:type="dxa"/>
          </w:tcPr>
          <w:p w14:paraId="57827EB8" w14:textId="76C63F0F" w:rsidR="000C03A4" w:rsidRDefault="006A51E7" w:rsidP="000C03A4">
            <w:pPr>
              <w:autoSpaceDE w:val="0"/>
              <w:autoSpaceDN w:val="0"/>
              <w:adjustRightInd w:val="0"/>
              <w:jc w:val="center"/>
              <w:rPr>
                <w:rFonts w:cs="Times New Roman"/>
                <w:szCs w:val="24"/>
              </w:rPr>
            </w:pPr>
            <w:r>
              <w:rPr>
                <w:rFonts w:cs="Times New Roman"/>
                <w:szCs w:val="24"/>
              </w:rPr>
              <w:t>10</w:t>
            </w:r>
          </w:p>
        </w:tc>
      </w:tr>
      <w:tr w:rsidR="000C03A4" w14:paraId="67881E8F" w14:textId="77777777" w:rsidTr="000C03A4">
        <w:tc>
          <w:tcPr>
            <w:tcW w:w="1009" w:type="dxa"/>
          </w:tcPr>
          <w:p w14:paraId="0A0B1636" w14:textId="11E7D5DA" w:rsidR="000C03A4" w:rsidRDefault="007C2A74" w:rsidP="000C03A4">
            <w:pPr>
              <w:autoSpaceDE w:val="0"/>
              <w:autoSpaceDN w:val="0"/>
              <w:adjustRightInd w:val="0"/>
              <w:jc w:val="right"/>
              <w:rPr>
                <w:rFonts w:cs="Times New Roman"/>
                <w:szCs w:val="24"/>
              </w:rPr>
            </w:pPr>
            <w:r>
              <w:rPr>
                <w:rFonts w:cs="Times New Roman"/>
                <w:szCs w:val="24"/>
              </w:rPr>
              <w:t>29</w:t>
            </w:r>
          </w:p>
        </w:tc>
        <w:tc>
          <w:tcPr>
            <w:tcW w:w="1350" w:type="dxa"/>
          </w:tcPr>
          <w:p w14:paraId="665FD109" w14:textId="77777777" w:rsidR="000C03A4" w:rsidRDefault="000C03A4" w:rsidP="000C03A4">
            <w:pPr>
              <w:autoSpaceDE w:val="0"/>
              <w:autoSpaceDN w:val="0"/>
              <w:adjustRightInd w:val="0"/>
              <w:jc w:val="center"/>
              <w:rPr>
                <w:rFonts w:cs="Times New Roman"/>
                <w:szCs w:val="24"/>
              </w:rPr>
            </w:pPr>
            <w:r>
              <w:rPr>
                <w:rFonts w:cs="Times New Roman"/>
                <w:szCs w:val="24"/>
              </w:rPr>
              <w:t>7</w:t>
            </w:r>
          </w:p>
        </w:tc>
        <w:tc>
          <w:tcPr>
            <w:tcW w:w="4410" w:type="dxa"/>
          </w:tcPr>
          <w:p w14:paraId="04E321B0" w14:textId="77777777" w:rsidR="000C03A4" w:rsidRDefault="000C03A4" w:rsidP="00E55D31">
            <w:pPr>
              <w:autoSpaceDE w:val="0"/>
              <w:autoSpaceDN w:val="0"/>
              <w:adjustRightInd w:val="0"/>
              <w:jc w:val="center"/>
              <w:rPr>
                <w:rFonts w:cs="Times New Roman"/>
                <w:szCs w:val="24"/>
              </w:rPr>
            </w:pPr>
            <w:r>
              <w:rPr>
                <w:rFonts w:cs="Times New Roman"/>
                <w:szCs w:val="24"/>
              </w:rPr>
              <w:t>Carbon, nitrogen, and organic matter</w:t>
            </w:r>
          </w:p>
        </w:tc>
        <w:tc>
          <w:tcPr>
            <w:tcW w:w="1512" w:type="dxa"/>
          </w:tcPr>
          <w:p w14:paraId="18900121" w14:textId="77777777" w:rsidR="000C03A4" w:rsidRDefault="000C03A4" w:rsidP="000C03A4">
            <w:pPr>
              <w:autoSpaceDE w:val="0"/>
              <w:autoSpaceDN w:val="0"/>
              <w:adjustRightInd w:val="0"/>
              <w:jc w:val="center"/>
              <w:rPr>
                <w:rFonts w:cs="Times New Roman"/>
                <w:szCs w:val="24"/>
              </w:rPr>
            </w:pPr>
            <w:r>
              <w:rPr>
                <w:rFonts w:cs="Times New Roman"/>
                <w:szCs w:val="24"/>
              </w:rPr>
              <w:t>20</w:t>
            </w:r>
          </w:p>
        </w:tc>
      </w:tr>
      <w:tr w:rsidR="000C03A4" w14:paraId="09C3A317" w14:textId="77777777" w:rsidTr="000C03A4">
        <w:tc>
          <w:tcPr>
            <w:tcW w:w="1009" w:type="dxa"/>
          </w:tcPr>
          <w:p w14:paraId="6C095067" w14:textId="40EC8C79" w:rsidR="000C03A4" w:rsidRDefault="007C2A74" w:rsidP="000C03A4">
            <w:pPr>
              <w:autoSpaceDE w:val="0"/>
              <w:autoSpaceDN w:val="0"/>
              <w:adjustRightInd w:val="0"/>
              <w:jc w:val="right"/>
              <w:rPr>
                <w:rFonts w:cs="Times New Roman"/>
                <w:szCs w:val="24"/>
              </w:rPr>
            </w:pPr>
            <w:r>
              <w:rPr>
                <w:rFonts w:cs="Times New Roman"/>
                <w:szCs w:val="24"/>
              </w:rPr>
              <w:t>Oct. 6</w:t>
            </w:r>
            <w:r w:rsidR="000C03A4">
              <w:rPr>
                <w:rFonts w:cs="Times New Roman"/>
                <w:szCs w:val="24"/>
              </w:rPr>
              <w:t xml:space="preserve">  </w:t>
            </w:r>
          </w:p>
        </w:tc>
        <w:tc>
          <w:tcPr>
            <w:tcW w:w="1350" w:type="dxa"/>
          </w:tcPr>
          <w:p w14:paraId="3C5E744F" w14:textId="77777777" w:rsidR="000C03A4" w:rsidRDefault="000C03A4" w:rsidP="000C03A4">
            <w:pPr>
              <w:autoSpaceDE w:val="0"/>
              <w:autoSpaceDN w:val="0"/>
              <w:adjustRightInd w:val="0"/>
              <w:jc w:val="center"/>
              <w:rPr>
                <w:rFonts w:cs="Times New Roman"/>
                <w:szCs w:val="24"/>
              </w:rPr>
            </w:pPr>
            <w:r>
              <w:rPr>
                <w:rFonts w:cs="Times New Roman"/>
                <w:szCs w:val="24"/>
              </w:rPr>
              <w:t>8</w:t>
            </w:r>
          </w:p>
        </w:tc>
        <w:tc>
          <w:tcPr>
            <w:tcW w:w="4410" w:type="dxa"/>
          </w:tcPr>
          <w:p w14:paraId="0EA0BBF7" w14:textId="32BEB487" w:rsidR="000C03A4" w:rsidRDefault="006A51E7" w:rsidP="00E55D31">
            <w:pPr>
              <w:autoSpaceDE w:val="0"/>
              <w:autoSpaceDN w:val="0"/>
              <w:adjustRightInd w:val="0"/>
              <w:jc w:val="center"/>
              <w:rPr>
                <w:rFonts w:cs="Times New Roman"/>
                <w:szCs w:val="24"/>
              </w:rPr>
            </w:pPr>
            <w:r>
              <w:rPr>
                <w:rFonts w:cs="Times New Roman"/>
                <w:szCs w:val="24"/>
              </w:rPr>
              <w:t>Saline and Sodic Soils</w:t>
            </w:r>
          </w:p>
        </w:tc>
        <w:tc>
          <w:tcPr>
            <w:tcW w:w="1512" w:type="dxa"/>
          </w:tcPr>
          <w:p w14:paraId="4757AE39" w14:textId="5A9BF683" w:rsidR="000C03A4" w:rsidRDefault="006A51E7" w:rsidP="000C03A4">
            <w:pPr>
              <w:autoSpaceDE w:val="0"/>
              <w:autoSpaceDN w:val="0"/>
              <w:adjustRightInd w:val="0"/>
              <w:jc w:val="center"/>
              <w:rPr>
                <w:rFonts w:cs="Times New Roman"/>
                <w:szCs w:val="24"/>
              </w:rPr>
            </w:pPr>
            <w:r>
              <w:rPr>
                <w:rFonts w:cs="Times New Roman"/>
                <w:szCs w:val="24"/>
              </w:rPr>
              <w:t>20</w:t>
            </w:r>
          </w:p>
        </w:tc>
      </w:tr>
      <w:tr w:rsidR="000C03A4" w14:paraId="61A2A3F2" w14:textId="77777777" w:rsidTr="000C03A4">
        <w:tc>
          <w:tcPr>
            <w:tcW w:w="1009" w:type="dxa"/>
          </w:tcPr>
          <w:p w14:paraId="31546FCA" w14:textId="4F5C1AA4" w:rsidR="000C03A4" w:rsidRDefault="007C2A74" w:rsidP="000C03A4">
            <w:pPr>
              <w:autoSpaceDE w:val="0"/>
              <w:autoSpaceDN w:val="0"/>
              <w:adjustRightInd w:val="0"/>
              <w:jc w:val="right"/>
              <w:rPr>
                <w:rFonts w:cs="Times New Roman"/>
                <w:szCs w:val="24"/>
              </w:rPr>
            </w:pPr>
            <w:r>
              <w:rPr>
                <w:rFonts w:cs="Times New Roman"/>
                <w:szCs w:val="24"/>
              </w:rPr>
              <w:t>13</w:t>
            </w:r>
          </w:p>
        </w:tc>
        <w:tc>
          <w:tcPr>
            <w:tcW w:w="1350" w:type="dxa"/>
          </w:tcPr>
          <w:p w14:paraId="0F516856" w14:textId="77777777" w:rsidR="000C03A4" w:rsidRDefault="000C03A4" w:rsidP="000C03A4">
            <w:pPr>
              <w:autoSpaceDE w:val="0"/>
              <w:autoSpaceDN w:val="0"/>
              <w:adjustRightInd w:val="0"/>
              <w:jc w:val="center"/>
              <w:rPr>
                <w:rFonts w:cs="Times New Roman"/>
                <w:szCs w:val="24"/>
              </w:rPr>
            </w:pPr>
            <w:r>
              <w:rPr>
                <w:rFonts w:cs="Times New Roman"/>
                <w:szCs w:val="24"/>
              </w:rPr>
              <w:t>9</w:t>
            </w:r>
          </w:p>
        </w:tc>
        <w:tc>
          <w:tcPr>
            <w:tcW w:w="4410" w:type="dxa"/>
          </w:tcPr>
          <w:p w14:paraId="411C5773" w14:textId="3AECF247" w:rsidR="000C03A4" w:rsidRDefault="006A51E7" w:rsidP="00E55D31">
            <w:pPr>
              <w:autoSpaceDE w:val="0"/>
              <w:autoSpaceDN w:val="0"/>
              <w:adjustRightInd w:val="0"/>
              <w:jc w:val="center"/>
              <w:rPr>
                <w:rFonts w:cs="Times New Roman"/>
                <w:szCs w:val="24"/>
              </w:rPr>
            </w:pPr>
            <w:r>
              <w:rPr>
                <w:rFonts w:cs="Times New Roman"/>
                <w:szCs w:val="24"/>
              </w:rPr>
              <w:t>Micronutrients</w:t>
            </w:r>
          </w:p>
        </w:tc>
        <w:tc>
          <w:tcPr>
            <w:tcW w:w="1512" w:type="dxa"/>
          </w:tcPr>
          <w:p w14:paraId="7753B70F" w14:textId="77777777" w:rsidR="000C03A4" w:rsidRDefault="000C03A4" w:rsidP="000C03A4">
            <w:pPr>
              <w:autoSpaceDE w:val="0"/>
              <w:autoSpaceDN w:val="0"/>
              <w:adjustRightInd w:val="0"/>
              <w:jc w:val="center"/>
              <w:rPr>
                <w:rFonts w:cs="Times New Roman"/>
                <w:szCs w:val="24"/>
              </w:rPr>
            </w:pPr>
            <w:r>
              <w:rPr>
                <w:rFonts w:cs="Times New Roman"/>
                <w:szCs w:val="24"/>
              </w:rPr>
              <w:t>20</w:t>
            </w:r>
          </w:p>
        </w:tc>
      </w:tr>
      <w:tr w:rsidR="000C03A4" w14:paraId="558E34F5" w14:textId="77777777" w:rsidTr="000C03A4">
        <w:tc>
          <w:tcPr>
            <w:tcW w:w="1009" w:type="dxa"/>
          </w:tcPr>
          <w:p w14:paraId="37787187" w14:textId="0C4F137F" w:rsidR="000C03A4" w:rsidRDefault="007C2A74" w:rsidP="000C03A4">
            <w:pPr>
              <w:autoSpaceDE w:val="0"/>
              <w:autoSpaceDN w:val="0"/>
              <w:adjustRightInd w:val="0"/>
              <w:jc w:val="right"/>
              <w:rPr>
                <w:rFonts w:cs="Times New Roman"/>
                <w:szCs w:val="24"/>
              </w:rPr>
            </w:pPr>
            <w:r>
              <w:rPr>
                <w:rFonts w:cs="Times New Roman"/>
                <w:szCs w:val="24"/>
              </w:rPr>
              <w:t>20</w:t>
            </w:r>
          </w:p>
        </w:tc>
        <w:tc>
          <w:tcPr>
            <w:tcW w:w="1350" w:type="dxa"/>
          </w:tcPr>
          <w:p w14:paraId="22A81020" w14:textId="77777777" w:rsidR="000C03A4" w:rsidRDefault="000C03A4" w:rsidP="000C03A4">
            <w:pPr>
              <w:autoSpaceDE w:val="0"/>
              <w:autoSpaceDN w:val="0"/>
              <w:adjustRightInd w:val="0"/>
              <w:jc w:val="center"/>
              <w:rPr>
                <w:rFonts w:cs="Times New Roman"/>
                <w:szCs w:val="24"/>
              </w:rPr>
            </w:pPr>
            <w:r>
              <w:rPr>
                <w:rFonts w:cs="Times New Roman"/>
                <w:szCs w:val="24"/>
              </w:rPr>
              <w:t>10</w:t>
            </w:r>
          </w:p>
        </w:tc>
        <w:tc>
          <w:tcPr>
            <w:tcW w:w="4410" w:type="dxa"/>
          </w:tcPr>
          <w:p w14:paraId="247F6B6D" w14:textId="3DE23695" w:rsidR="000C03A4" w:rsidRDefault="006A51E7" w:rsidP="00E55D31">
            <w:pPr>
              <w:autoSpaceDE w:val="0"/>
              <w:autoSpaceDN w:val="0"/>
              <w:adjustRightInd w:val="0"/>
              <w:jc w:val="center"/>
              <w:rPr>
                <w:rFonts w:cs="Times New Roman"/>
                <w:szCs w:val="24"/>
              </w:rPr>
            </w:pPr>
            <w:r>
              <w:rPr>
                <w:rFonts w:cs="Times New Roman"/>
                <w:szCs w:val="24"/>
              </w:rPr>
              <w:t>Fertilizer Calculations</w:t>
            </w:r>
          </w:p>
        </w:tc>
        <w:tc>
          <w:tcPr>
            <w:tcW w:w="1512" w:type="dxa"/>
          </w:tcPr>
          <w:p w14:paraId="4748F93B" w14:textId="77777777" w:rsidR="000C03A4" w:rsidRDefault="000C03A4" w:rsidP="000C03A4">
            <w:pPr>
              <w:autoSpaceDE w:val="0"/>
              <w:autoSpaceDN w:val="0"/>
              <w:adjustRightInd w:val="0"/>
              <w:jc w:val="center"/>
              <w:rPr>
                <w:rFonts w:cs="Times New Roman"/>
                <w:szCs w:val="24"/>
              </w:rPr>
            </w:pPr>
            <w:r>
              <w:rPr>
                <w:rFonts w:cs="Times New Roman"/>
                <w:szCs w:val="24"/>
              </w:rPr>
              <w:t>20</w:t>
            </w:r>
          </w:p>
        </w:tc>
      </w:tr>
      <w:tr w:rsidR="000C03A4" w14:paraId="2DF00579" w14:textId="77777777" w:rsidTr="000C03A4">
        <w:tc>
          <w:tcPr>
            <w:tcW w:w="1009" w:type="dxa"/>
          </w:tcPr>
          <w:p w14:paraId="4B9283C1" w14:textId="69514141" w:rsidR="000C03A4" w:rsidRDefault="007C2A74" w:rsidP="000C03A4">
            <w:pPr>
              <w:autoSpaceDE w:val="0"/>
              <w:autoSpaceDN w:val="0"/>
              <w:adjustRightInd w:val="0"/>
              <w:jc w:val="right"/>
              <w:rPr>
                <w:rFonts w:cs="Times New Roman"/>
                <w:szCs w:val="24"/>
              </w:rPr>
            </w:pPr>
            <w:r>
              <w:rPr>
                <w:rFonts w:cs="Times New Roman"/>
                <w:szCs w:val="24"/>
              </w:rPr>
              <w:t>27</w:t>
            </w:r>
          </w:p>
        </w:tc>
        <w:tc>
          <w:tcPr>
            <w:tcW w:w="1350" w:type="dxa"/>
          </w:tcPr>
          <w:p w14:paraId="4ED55A67" w14:textId="77777777" w:rsidR="000C03A4" w:rsidRDefault="000C03A4" w:rsidP="000C03A4">
            <w:pPr>
              <w:autoSpaceDE w:val="0"/>
              <w:autoSpaceDN w:val="0"/>
              <w:adjustRightInd w:val="0"/>
              <w:jc w:val="center"/>
              <w:rPr>
                <w:rFonts w:cs="Times New Roman"/>
                <w:szCs w:val="24"/>
              </w:rPr>
            </w:pPr>
            <w:r>
              <w:rPr>
                <w:rFonts w:cs="Times New Roman"/>
                <w:szCs w:val="24"/>
              </w:rPr>
              <w:t>11</w:t>
            </w:r>
          </w:p>
        </w:tc>
        <w:tc>
          <w:tcPr>
            <w:tcW w:w="4410" w:type="dxa"/>
          </w:tcPr>
          <w:p w14:paraId="69FA12B5" w14:textId="6B1F08C0" w:rsidR="000C03A4" w:rsidRDefault="006A51E7" w:rsidP="00E55D31">
            <w:pPr>
              <w:autoSpaceDE w:val="0"/>
              <w:autoSpaceDN w:val="0"/>
              <w:adjustRightInd w:val="0"/>
              <w:jc w:val="center"/>
              <w:rPr>
                <w:rFonts w:cs="Times New Roman"/>
                <w:szCs w:val="24"/>
              </w:rPr>
            </w:pPr>
            <w:r>
              <w:rPr>
                <w:rFonts w:cs="Times New Roman"/>
                <w:szCs w:val="24"/>
              </w:rPr>
              <w:t>Precision Ag</w:t>
            </w:r>
          </w:p>
        </w:tc>
        <w:tc>
          <w:tcPr>
            <w:tcW w:w="1512" w:type="dxa"/>
          </w:tcPr>
          <w:p w14:paraId="39AC9C2C" w14:textId="77777777" w:rsidR="000C03A4" w:rsidRDefault="000C03A4" w:rsidP="000C03A4">
            <w:pPr>
              <w:autoSpaceDE w:val="0"/>
              <w:autoSpaceDN w:val="0"/>
              <w:adjustRightInd w:val="0"/>
              <w:jc w:val="center"/>
              <w:rPr>
                <w:rFonts w:cs="Times New Roman"/>
                <w:szCs w:val="24"/>
              </w:rPr>
            </w:pPr>
            <w:r>
              <w:rPr>
                <w:rFonts w:cs="Times New Roman"/>
                <w:szCs w:val="24"/>
              </w:rPr>
              <w:t>20</w:t>
            </w:r>
          </w:p>
        </w:tc>
      </w:tr>
      <w:tr w:rsidR="000C03A4" w14:paraId="292594C1" w14:textId="77777777" w:rsidTr="000C03A4">
        <w:tc>
          <w:tcPr>
            <w:tcW w:w="1009" w:type="dxa"/>
          </w:tcPr>
          <w:p w14:paraId="6C0EC35A" w14:textId="7D06EF76" w:rsidR="000C03A4" w:rsidRDefault="000C03A4" w:rsidP="000C03A4">
            <w:pPr>
              <w:autoSpaceDE w:val="0"/>
              <w:autoSpaceDN w:val="0"/>
              <w:adjustRightInd w:val="0"/>
              <w:jc w:val="right"/>
              <w:rPr>
                <w:rFonts w:cs="Times New Roman"/>
                <w:szCs w:val="24"/>
              </w:rPr>
            </w:pPr>
            <w:r>
              <w:rPr>
                <w:rFonts w:cs="Times New Roman"/>
                <w:szCs w:val="24"/>
              </w:rPr>
              <w:t xml:space="preserve">Nov.  </w:t>
            </w:r>
            <w:r w:rsidR="007C2A74">
              <w:rPr>
                <w:rFonts w:cs="Times New Roman"/>
                <w:szCs w:val="24"/>
              </w:rPr>
              <w:t>3</w:t>
            </w:r>
          </w:p>
        </w:tc>
        <w:tc>
          <w:tcPr>
            <w:tcW w:w="1350" w:type="dxa"/>
          </w:tcPr>
          <w:p w14:paraId="0D695014" w14:textId="6540376E" w:rsidR="000C03A4" w:rsidRDefault="000C03A4" w:rsidP="000C03A4">
            <w:pPr>
              <w:autoSpaceDE w:val="0"/>
              <w:autoSpaceDN w:val="0"/>
              <w:adjustRightInd w:val="0"/>
              <w:jc w:val="center"/>
              <w:rPr>
                <w:rFonts w:cs="Times New Roman"/>
                <w:szCs w:val="24"/>
              </w:rPr>
            </w:pPr>
          </w:p>
        </w:tc>
        <w:tc>
          <w:tcPr>
            <w:tcW w:w="4410" w:type="dxa"/>
          </w:tcPr>
          <w:p w14:paraId="1C31D6D3" w14:textId="592066F9" w:rsidR="000C03A4" w:rsidRDefault="0052084C" w:rsidP="00E55D31">
            <w:pPr>
              <w:autoSpaceDE w:val="0"/>
              <w:autoSpaceDN w:val="0"/>
              <w:adjustRightInd w:val="0"/>
              <w:jc w:val="center"/>
              <w:rPr>
                <w:rFonts w:cs="Times New Roman"/>
                <w:szCs w:val="24"/>
              </w:rPr>
            </w:pPr>
            <w:r>
              <w:rPr>
                <w:rFonts w:cs="Times New Roman"/>
                <w:szCs w:val="24"/>
              </w:rPr>
              <w:t>NO LAB</w:t>
            </w:r>
          </w:p>
        </w:tc>
        <w:tc>
          <w:tcPr>
            <w:tcW w:w="1512" w:type="dxa"/>
          </w:tcPr>
          <w:p w14:paraId="3F0B2209" w14:textId="77777777" w:rsidR="000C03A4" w:rsidRDefault="000C03A4" w:rsidP="000C03A4">
            <w:pPr>
              <w:autoSpaceDE w:val="0"/>
              <w:autoSpaceDN w:val="0"/>
              <w:adjustRightInd w:val="0"/>
              <w:jc w:val="center"/>
              <w:rPr>
                <w:rFonts w:cs="Times New Roman"/>
                <w:szCs w:val="24"/>
              </w:rPr>
            </w:pPr>
            <w:r>
              <w:rPr>
                <w:rFonts w:cs="Times New Roman"/>
                <w:szCs w:val="24"/>
              </w:rPr>
              <w:t>15</w:t>
            </w:r>
          </w:p>
        </w:tc>
      </w:tr>
      <w:tr w:rsidR="000C03A4" w14:paraId="6686D062" w14:textId="77777777" w:rsidTr="000C03A4">
        <w:tc>
          <w:tcPr>
            <w:tcW w:w="1009" w:type="dxa"/>
          </w:tcPr>
          <w:p w14:paraId="21C86FA8" w14:textId="31974981" w:rsidR="000C03A4" w:rsidRDefault="007C2A74" w:rsidP="000C03A4">
            <w:pPr>
              <w:autoSpaceDE w:val="0"/>
              <w:autoSpaceDN w:val="0"/>
              <w:adjustRightInd w:val="0"/>
              <w:jc w:val="right"/>
              <w:rPr>
                <w:rFonts w:cs="Times New Roman"/>
                <w:szCs w:val="24"/>
              </w:rPr>
            </w:pPr>
            <w:r>
              <w:rPr>
                <w:rFonts w:cs="Times New Roman"/>
                <w:szCs w:val="24"/>
              </w:rPr>
              <w:t>10</w:t>
            </w:r>
          </w:p>
        </w:tc>
        <w:tc>
          <w:tcPr>
            <w:tcW w:w="1350" w:type="dxa"/>
          </w:tcPr>
          <w:p w14:paraId="217034B5" w14:textId="45F81AC6" w:rsidR="000C03A4" w:rsidRDefault="007C2A74" w:rsidP="000C03A4">
            <w:pPr>
              <w:autoSpaceDE w:val="0"/>
              <w:autoSpaceDN w:val="0"/>
              <w:adjustRightInd w:val="0"/>
              <w:jc w:val="center"/>
              <w:rPr>
                <w:rFonts w:cs="Times New Roman"/>
                <w:szCs w:val="24"/>
              </w:rPr>
            </w:pPr>
            <w:r>
              <w:rPr>
                <w:rFonts w:cs="Times New Roman"/>
                <w:szCs w:val="24"/>
              </w:rPr>
              <w:t>12</w:t>
            </w:r>
          </w:p>
        </w:tc>
        <w:tc>
          <w:tcPr>
            <w:tcW w:w="4410" w:type="dxa"/>
          </w:tcPr>
          <w:p w14:paraId="68A2D1D4" w14:textId="1FC8DD1A" w:rsidR="000C03A4" w:rsidRDefault="0052084C" w:rsidP="00E55D31">
            <w:pPr>
              <w:autoSpaceDE w:val="0"/>
              <w:autoSpaceDN w:val="0"/>
              <w:adjustRightInd w:val="0"/>
              <w:jc w:val="center"/>
              <w:rPr>
                <w:rFonts w:cs="Times New Roman"/>
                <w:szCs w:val="24"/>
              </w:rPr>
            </w:pPr>
            <w:r>
              <w:rPr>
                <w:rFonts w:cs="Times New Roman"/>
                <w:szCs w:val="24"/>
              </w:rPr>
              <w:t>Nitrogen Volatilization</w:t>
            </w:r>
          </w:p>
        </w:tc>
        <w:tc>
          <w:tcPr>
            <w:tcW w:w="1512" w:type="dxa"/>
          </w:tcPr>
          <w:p w14:paraId="49589632" w14:textId="77777777" w:rsidR="000C03A4" w:rsidRDefault="000C03A4" w:rsidP="000C03A4">
            <w:pPr>
              <w:autoSpaceDE w:val="0"/>
              <w:autoSpaceDN w:val="0"/>
              <w:adjustRightInd w:val="0"/>
              <w:jc w:val="center"/>
              <w:rPr>
                <w:rFonts w:cs="Times New Roman"/>
                <w:szCs w:val="24"/>
              </w:rPr>
            </w:pPr>
          </w:p>
        </w:tc>
      </w:tr>
      <w:tr w:rsidR="000C03A4" w14:paraId="4D1135F2" w14:textId="77777777" w:rsidTr="000C03A4">
        <w:tc>
          <w:tcPr>
            <w:tcW w:w="1009" w:type="dxa"/>
          </w:tcPr>
          <w:p w14:paraId="5CF51FBC" w14:textId="6F2B1FA5" w:rsidR="000C03A4" w:rsidRDefault="007C2A74" w:rsidP="000C03A4">
            <w:pPr>
              <w:autoSpaceDE w:val="0"/>
              <w:autoSpaceDN w:val="0"/>
              <w:adjustRightInd w:val="0"/>
              <w:jc w:val="right"/>
              <w:rPr>
                <w:rFonts w:cs="Times New Roman"/>
                <w:szCs w:val="24"/>
              </w:rPr>
            </w:pPr>
            <w:r>
              <w:rPr>
                <w:rFonts w:cs="Times New Roman"/>
                <w:szCs w:val="24"/>
              </w:rPr>
              <w:t>17</w:t>
            </w:r>
          </w:p>
        </w:tc>
        <w:tc>
          <w:tcPr>
            <w:tcW w:w="1350" w:type="dxa"/>
          </w:tcPr>
          <w:p w14:paraId="42CF4ADC" w14:textId="325DF005" w:rsidR="000C03A4" w:rsidRDefault="000C03A4" w:rsidP="000C03A4">
            <w:pPr>
              <w:autoSpaceDE w:val="0"/>
              <w:autoSpaceDN w:val="0"/>
              <w:adjustRightInd w:val="0"/>
              <w:jc w:val="center"/>
              <w:rPr>
                <w:rFonts w:cs="Times New Roman"/>
                <w:szCs w:val="24"/>
              </w:rPr>
            </w:pPr>
          </w:p>
        </w:tc>
        <w:tc>
          <w:tcPr>
            <w:tcW w:w="4410" w:type="dxa"/>
          </w:tcPr>
          <w:p w14:paraId="2577B26A" w14:textId="12425927" w:rsidR="000C03A4" w:rsidRDefault="00E55D31" w:rsidP="00E55D31">
            <w:pPr>
              <w:autoSpaceDE w:val="0"/>
              <w:autoSpaceDN w:val="0"/>
              <w:adjustRightInd w:val="0"/>
              <w:jc w:val="center"/>
              <w:rPr>
                <w:rFonts w:cs="Times New Roman"/>
                <w:szCs w:val="24"/>
              </w:rPr>
            </w:pPr>
            <w:r>
              <w:rPr>
                <w:rFonts w:cs="Times New Roman"/>
                <w:szCs w:val="24"/>
              </w:rPr>
              <w:t>Optional Lab Review</w:t>
            </w:r>
          </w:p>
        </w:tc>
        <w:tc>
          <w:tcPr>
            <w:tcW w:w="1512" w:type="dxa"/>
          </w:tcPr>
          <w:p w14:paraId="7C0453D6" w14:textId="77777777" w:rsidR="000C03A4" w:rsidRDefault="000C03A4" w:rsidP="000C03A4">
            <w:pPr>
              <w:autoSpaceDE w:val="0"/>
              <w:autoSpaceDN w:val="0"/>
              <w:adjustRightInd w:val="0"/>
              <w:jc w:val="center"/>
              <w:rPr>
                <w:rFonts w:cs="Times New Roman"/>
                <w:szCs w:val="24"/>
              </w:rPr>
            </w:pPr>
            <w:r>
              <w:rPr>
                <w:rFonts w:cs="Times New Roman"/>
                <w:szCs w:val="24"/>
              </w:rPr>
              <w:t>10</w:t>
            </w:r>
          </w:p>
        </w:tc>
      </w:tr>
      <w:tr w:rsidR="000C03A4" w14:paraId="3941C828" w14:textId="77777777" w:rsidTr="000C03A4">
        <w:tc>
          <w:tcPr>
            <w:tcW w:w="1009" w:type="dxa"/>
          </w:tcPr>
          <w:p w14:paraId="284F72D6" w14:textId="6E080DEE" w:rsidR="000C03A4" w:rsidRDefault="007C2A74" w:rsidP="000C03A4">
            <w:pPr>
              <w:autoSpaceDE w:val="0"/>
              <w:autoSpaceDN w:val="0"/>
              <w:adjustRightInd w:val="0"/>
              <w:jc w:val="right"/>
              <w:rPr>
                <w:rFonts w:cs="Times New Roman"/>
                <w:szCs w:val="24"/>
              </w:rPr>
            </w:pPr>
            <w:r>
              <w:rPr>
                <w:rFonts w:cs="Times New Roman"/>
                <w:szCs w:val="24"/>
              </w:rPr>
              <w:t>24</w:t>
            </w:r>
          </w:p>
        </w:tc>
        <w:tc>
          <w:tcPr>
            <w:tcW w:w="1350" w:type="dxa"/>
          </w:tcPr>
          <w:p w14:paraId="0AF54121" w14:textId="77777777" w:rsidR="000C03A4" w:rsidRDefault="000C03A4" w:rsidP="000C03A4">
            <w:pPr>
              <w:autoSpaceDE w:val="0"/>
              <w:autoSpaceDN w:val="0"/>
              <w:adjustRightInd w:val="0"/>
              <w:jc w:val="center"/>
              <w:rPr>
                <w:rFonts w:cs="Times New Roman"/>
                <w:szCs w:val="24"/>
              </w:rPr>
            </w:pPr>
          </w:p>
        </w:tc>
        <w:tc>
          <w:tcPr>
            <w:tcW w:w="4410" w:type="dxa"/>
          </w:tcPr>
          <w:p w14:paraId="7DD04A1A" w14:textId="57004EB1" w:rsidR="000C03A4" w:rsidRDefault="00E55D31" w:rsidP="00E55D31">
            <w:pPr>
              <w:autoSpaceDE w:val="0"/>
              <w:autoSpaceDN w:val="0"/>
              <w:adjustRightInd w:val="0"/>
              <w:jc w:val="center"/>
              <w:rPr>
                <w:rFonts w:cs="Times New Roman"/>
                <w:szCs w:val="24"/>
              </w:rPr>
            </w:pPr>
            <w:r>
              <w:rPr>
                <w:rFonts w:cs="Times New Roman"/>
                <w:szCs w:val="24"/>
              </w:rPr>
              <w:t>THANKSGIVING BREAK</w:t>
            </w:r>
          </w:p>
        </w:tc>
        <w:tc>
          <w:tcPr>
            <w:tcW w:w="1512" w:type="dxa"/>
          </w:tcPr>
          <w:p w14:paraId="3AB7D3B6" w14:textId="77777777" w:rsidR="000C03A4" w:rsidRDefault="000C03A4" w:rsidP="000C03A4">
            <w:pPr>
              <w:autoSpaceDE w:val="0"/>
              <w:autoSpaceDN w:val="0"/>
              <w:adjustRightInd w:val="0"/>
              <w:jc w:val="center"/>
              <w:rPr>
                <w:rFonts w:cs="Times New Roman"/>
                <w:szCs w:val="24"/>
              </w:rPr>
            </w:pPr>
          </w:p>
        </w:tc>
      </w:tr>
      <w:tr w:rsidR="000C03A4" w14:paraId="23474053" w14:textId="77777777" w:rsidTr="000C03A4">
        <w:tc>
          <w:tcPr>
            <w:tcW w:w="1009" w:type="dxa"/>
          </w:tcPr>
          <w:p w14:paraId="2BA8749C" w14:textId="395DD795" w:rsidR="000C03A4" w:rsidRDefault="000C03A4" w:rsidP="000C03A4">
            <w:pPr>
              <w:autoSpaceDE w:val="0"/>
              <w:autoSpaceDN w:val="0"/>
              <w:adjustRightInd w:val="0"/>
              <w:jc w:val="right"/>
              <w:rPr>
                <w:rFonts w:cs="Times New Roman"/>
                <w:szCs w:val="24"/>
              </w:rPr>
            </w:pPr>
            <w:r>
              <w:rPr>
                <w:rFonts w:cs="Times New Roman"/>
                <w:szCs w:val="24"/>
              </w:rPr>
              <w:t xml:space="preserve">Dec. </w:t>
            </w:r>
            <w:r w:rsidR="007C2A74">
              <w:rPr>
                <w:rFonts w:cs="Times New Roman"/>
                <w:szCs w:val="24"/>
              </w:rPr>
              <w:t>1</w:t>
            </w:r>
          </w:p>
        </w:tc>
        <w:tc>
          <w:tcPr>
            <w:tcW w:w="1350" w:type="dxa"/>
          </w:tcPr>
          <w:p w14:paraId="788E427C" w14:textId="310A7B69" w:rsidR="000C03A4" w:rsidRDefault="000C03A4" w:rsidP="000C03A4">
            <w:pPr>
              <w:autoSpaceDE w:val="0"/>
              <w:autoSpaceDN w:val="0"/>
              <w:adjustRightInd w:val="0"/>
              <w:jc w:val="center"/>
              <w:rPr>
                <w:rFonts w:cs="Times New Roman"/>
                <w:szCs w:val="24"/>
              </w:rPr>
            </w:pPr>
          </w:p>
        </w:tc>
        <w:tc>
          <w:tcPr>
            <w:tcW w:w="4410" w:type="dxa"/>
          </w:tcPr>
          <w:p w14:paraId="049989A2" w14:textId="77777777" w:rsidR="000C03A4" w:rsidRDefault="000C03A4" w:rsidP="00E55D31">
            <w:pPr>
              <w:autoSpaceDE w:val="0"/>
              <w:autoSpaceDN w:val="0"/>
              <w:adjustRightInd w:val="0"/>
              <w:jc w:val="center"/>
              <w:rPr>
                <w:rFonts w:cs="Times New Roman"/>
                <w:szCs w:val="24"/>
              </w:rPr>
            </w:pPr>
            <w:r>
              <w:rPr>
                <w:rFonts w:cs="Times New Roman"/>
                <w:szCs w:val="24"/>
              </w:rPr>
              <w:t>Lab Final</w:t>
            </w:r>
          </w:p>
        </w:tc>
        <w:tc>
          <w:tcPr>
            <w:tcW w:w="1512" w:type="dxa"/>
          </w:tcPr>
          <w:p w14:paraId="1141C5A0" w14:textId="77777777" w:rsidR="000C03A4" w:rsidRDefault="000C03A4" w:rsidP="000C03A4">
            <w:pPr>
              <w:autoSpaceDE w:val="0"/>
              <w:autoSpaceDN w:val="0"/>
              <w:adjustRightInd w:val="0"/>
              <w:jc w:val="center"/>
              <w:rPr>
                <w:rFonts w:cs="Times New Roman"/>
                <w:szCs w:val="24"/>
              </w:rPr>
            </w:pPr>
            <w:r>
              <w:rPr>
                <w:rFonts w:cs="Times New Roman"/>
                <w:szCs w:val="24"/>
              </w:rPr>
              <w:t>80</w:t>
            </w:r>
          </w:p>
        </w:tc>
      </w:tr>
      <w:tr w:rsidR="000C03A4" w14:paraId="0026046D" w14:textId="77777777" w:rsidTr="000C03A4">
        <w:tc>
          <w:tcPr>
            <w:tcW w:w="1009" w:type="dxa"/>
          </w:tcPr>
          <w:p w14:paraId="7F7B88A4" w14:textId="24875D53" w:rsidR="000C03A4" w:rsidRDefault="000C03A4" w:rsidP="000C03A4">
            <w:pPr>
              <w:autoSpaceDE w:val="0"/>
              <w:autoSpaceDN w:val="0"/>
              <w:adjustRightInd w:val="0"/>
              <w:jc w:val="right"/>
              <w:rPr>
                <w:rFonts w:cs="Times New Roman"/>
                <w:szCs w:val="24"/>
              </w:rPr>
            </w:pPr>
            <w:r>
              <w:rPr>
                <w:rFonts w:cs="Times New Roman"/>
                <w:szCs w:val="24"/>
              </w:rPr>
              <w:t xml:space="preserve">Dec </w:t>
            </w:r>
            <w:r w:rsidR="007C2A74">
              <w:rPr>
                <w:rFonts w:cs="Times New Roman"/>
                <w:szCs w:val="24"/>
              </w:rPr>
              <w:t>6-</w:t>
            </w:r>
            <w:r>
              <w:rPr>
                <w:rFonts w:cs="Times New Roman"/>
                <w:szCs w:val="24"/>
              </w:rPr>
              <w:t>1</w:t>
            </w:r>
            <w:r w:rsidR="007C2A74">
              <w:rPr>
                <w:rFonts w:cs="Times New Roman"/>
                <w:szCs w:val="24"/>
              </w:rPr>
              <w:t>0</w:t>
            </w:r>
          </w:p>
        </w:tc>
        <w:tc>
          <w:tcPr>
            <w:tcW w:w="1350" w:type="dxa"/>
          </w:tcPr>
          <w:p w14:paraId="4135E946" w14:textId="77777777" w:rsidR="000C03A4" w:rsidRDefault="000C03A4" w:rsidP="000C03A4">
            <w:pPr>
              <w:autoSpaceDE w:val="0"/>
              <w:autoSpaceDN w:val="0"/>
              <w:adjustRightInd w:val="0"/>
              <w:rPr>
                <w:rFonts w:cs="Times New Roman"/>
                <w:szCs w:val="24"/>
              </w:rPr>
            </w:pPr>
          </w:p>
        </w:tc>
        <w:tc>
          <w:tcPr>
            <w:tcW w:w="4410" w:type="dxa"/>
          </w:tcPr>
          <w:p w14:paraId="4C42F945" w14:textId="77777777" w:rsidR="000C03A4" w:rsidRDefault="000C03A4" w:rsidP="00E55D31">
            <w:pPr>
              <w:autoSpaceDE w:val="0"/>
              <w:autoSpaceDN w:val="0"/>
              <w:adjustRightInd w:val="0"/>
              <w:jc w:val="center"/>
              <w:rPr>
                <w:rFonts w:cs="Times New Roman"/>
                <w:szCs w:val="24"/>
              </w:rPr>
            </w:pPr>
            <w:r>
              <w:rPr>
                <w:rFonts w:cs="Times New Roman"/>
                <w:szCs w:val="24"/>
              </w:rPr>
              <w:t>Finals Week</w:t>
            </w:r>
          </w:p>
        </w:tc>
        <w:tc>
          <w:tcPr>
            <w:tcW w:w="1512" w:type="dxa"/>
          </w:tcPr>
          <w:p w14:paraId="4061B9E9" w14:textId="77777777" w:rsidR="000C03A4" w:rsidRDefault="000C03A4" w:rsidP="000C03A4">
            <w:pPr>
              <w:autoSpaceDE w:val="0"/>
              <w:autoSpaceDN w:val="0"/>
              <w:adjustRightInd w:val="0"/>
              <w:jc w:val="center"/>
              <w:rPr>
                <w:rFonts w:cs="Times New Roman"/>
                <w:szCs w:val="24"/>
              </w:rPr>
            </w:pPr>
          </w:p>
        </w:tc>
      </w:tr>
      <w:tr w:rsidR="000C03A4" w14:paraId="70825F45" w14:textId="77777777" w:rsidTr="000C03A4">
        <w:tc>
          <w:tcPr>
            <w:tcW w:w="8281" w:type="dxa"/>
            <w:gridSpan w:val="4"/>
          </w:tcPr>
          <w:p w14:paraId="4D8488D6" w14:textId="77777777" w:rsidR="000C03A4" w:rsidRDefault="000C03A4" w:rsidP="000C03A4">
            <w:pPr>
              <w:autoSpaceDE w:val="0"/>
              <w:autoSpaceDN w:val="0"/>
              <w:adjustRightInd w:val="0"/>
              <w:rPr>
                <w:rFonts w:cs="Times New Roman"/>
                <w:szCs w:val="24"/>
              </w:rPr>
            </w:pPr>
            <w:r>
              <w:rPr>
                <w:rFonts w:cs="Times New Roman"/>
                <w:szCs w:val="24"/>
              </w:rPr>
              <w:t>*** course schedule is subject to change and a new version will be posted on the course website as needed ***</w:t>
            </w:r>
          </w:p>
        </w:tc>
      </w:tr>
    </w:tbl>
    <w:p w14:paraId="548DC703" w14:textId="77777777" w:rsidR="00576EBE" w:rsidRPr="004E553E" w:rsidRDefault="00576EBE" w:rsidP="00B25828">
      <w:pPr>
        <w:jc w:val="center"/>
        <w:rPr>
          <w:rFonts w:cs="Times New Roman"/>
          <w:szCs w:val="24"/>
        </w:rPr>
      </w:pPr>
    </w:p>
    <w:sectPr w:rsidR="00576EBE" w:rsidRPr="004E553E" w:rsidSect="008B2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00217" w14:textId="77777777" w:rsidR="0084026B" w:rsidRDefault="0084026B" w:rsidP="00F639A2">
      <w:r>
        <w:separator/>
      </w:r>
    </w:p>
  </w:endnote>
  <w:endnote w:type="continuationSeparator" w:id="0">
    <w:p w14:paraId="7B595261" w14:textId="77777777" w:rsidR="0084026B" w:rsidRDefault="0084026B" w:rsidP="00F6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701A8" w14:textId="77777777" w:rsidR="0084026B" w:rsidRDefault="0084026B" w:rsidP="00F639A2">
      <w:r>
        <w:separator/>
      </w:r>
    </w:p>
  </w:footnote>
  <w:footnote w:type="continuationSeparator" w:id="0">
    <w:p w14:paraId="028CC7FB" w14:textId="77777777" w:rsidR="0084026B" w:rsidRDefault="0084026B" w:rsidP="00F63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1887"/>
    <w:multiLevelType w:val="hybridMultilevel"/>
    <w:tmpl w:val="09C8B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C44B4B"/>
    <w:multiLevelType w:val="hybridMultilevel"/>
    <w:tmpl w:val="97202784"/>
    <w:lvl w:ilvl="0" w:tplc="1212B822">
      <w:start w:val="16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AC"/>
    <w:rsid w:val="000161E7"/>
    <w:rsid w:val="00022132"/>
    <w:rsid w:val="000725AC"/>
    <w:rsid w:val="000B7E1E"/>
    <w:rsid w:val="000C03A4"/>
    <w:rsid w:val="000C20A7"/>
    <w:rsid w:val="00144CFD"/>
    <w:rsid w:val="00180B24"/>
    <w:rsid w:val="00192F2A"/>
    <w:rsid w:val="001B4030"/>
    <w:rsid w:val="001F6653"/>
    <w:rsid w:val="002839D8"/>
    <w:rsid w:val="002A1D0A"/>
    <w:rsid w:val="002B4D34"/>
    <w:rsid w:val="002D013E"/>
    <w:rsid w:val="002D21CF"/>
    <w:rsid w:val="002F1D1D"/>
    <w:rsid w:val="002F7E75"/>
    <w:rsid w:val="003729A2"/>
    <w:rsid w:val="0039238A"/>
    <w:rsid w:val="00413F63"/>
    <w:rsid w:val="00421B67"/>
    <w:rsid w:val="00425F50"/>
    <w:rsid w:val="00427A54"/>
    <w:rsid w:val="00474851"/>
    <w:rsid w:val="004755C6"/>
    <w:rsid w:val="004B0BBE"/>
    <w:rsid w:val="004E0E5C"/>
    <w:rsid w:val="004E553E"/>
    <w:rsid w:val="0052084C"/>
    <w:rsid w:val="00525707"/>
    <w:rsid w:val="005403F8"/>
    <w:rsid w:val="00576EBE"/>
    <w:rsid w:val="005A3465"/>
    <w:rsid w:val="005B23E1"/>
    <w:rsid w:val="005C468C"/>
    <w:rsid w:val="005D303E"/>
    <w:rsid w:val="005E0225"/>
    <w:rsid w:val="005E088D"/>
    <w:rsid w:val="005F10CF"/>
    <w:rsid w:val="00616A0A"/>
    <w:rsid w:val="0062031E"/>
    <w:rsid w:val="006A51E7"/>
    <w:rsid w:val="006A603A"/>
    <w:rsid w:val="006B1C29"/>
    <w:rsid w:val="006C1DE4"/>
    <w:rsid w:val="00737B75"/>
    <w:rsid w:val="00742833"/>
    <w:rsid w:val="00757D84"/>
    <w:rsid w:val="00765D3A"/>
    <w:rsid w:val="007719FC"/>
    <w:rsid w:val="007C2A74"/>
    <w:rsid w:val="0080624C"/>
    <w:rsid w:val="008104F6"/>
    <w:rsid w:val="00813790"/>
    <w:rsid w:val="0084026B"/>
    <w:rsid w:val="00846AAE"/>
    <w:rsid w:val="00861593"/>
    <w:rsid w:val="0087337E"/>
    <w:rsid w:val="0089146F"/>
    <w:rsid w:val="008A215A"/>
    <w:rsid w:val="008B2D51"/>
    <w:rsid w:val="008E1E60"/>
    <w:rsid w:val="00903331"/>
    <w:rsid w:val="00952A20"/>
    <w:rsid w:val="0098700C"/>
    <w:rsid w:val="009B5978"/>
    <w:rsid w:val="009C39C6"/>
    <w:rsid w:val="00A02073"/>
    <w:rsid w:val="00A14B71"/>
    <w:rsid w:val="00A3335C"/>
    <w:rsid w:val="00AA5B36"/>
    <w:rsid w:val="00AC1865"/>
    <w:rsid w:val="00AE2E96"/>
    <w:rsid w:val="00AF1628"/>
    <w:rsid w:val="00B25828"/>
    <w:rsid w:val="00B449A7"/>
    <w:rsid w:val="00B65712"/>
    <w:rsid w:val="00B81741"/>
    <w:rsid w:val="00B83A06"/>
    <w:rsid w:val="00B96767"/>
    <w:rsid w:val="00BC404F"/>
    <w:rsid w:val="00BC535E"/>
    <w:rsid w:val="00BE06AE"/>
    <w:rsid w:val="00C20793"/>
    <w:rsid w:val="00C228E1"/>
    <w:rsid w:val="00C25B1C"/>
    <w:rsid w:val="00C45396"/>
    <w:rsid w:val="00C553D3"/>
    <w:rsid w:val="00C75D44"/>
    <w:rsid w:val="00CA04CD"/>
    <w:rsid w:val="00CA3432"/>
    <w:rsid w:val="00CA38EB"/>
    <w:rsid w:val="00CA3CC3"/>
    <w:rsid w:val="00CB02F5"/>
    <w:rsid w:val="00CD2EF6"/>
    <w:rsid w:val="00CD3891"/>
    <w:rsid w:val="00CE7BE4"/>
    <w:rsid w:val="00D02E60"/>
    <w:rsid w:val="00D32C48"/>
    <w:rsid w:val="00D5106A"/>
    <w:rsid w:val="00D83343"/>
    <w:rsid w:val="00D94F4A"/>
    <w:rsid w:val="00DA64A1"/>
    <w:rsid w:val="00DB66D2"/>
    <w:rsid w:val="00E14835"/>
    <w:rsid w:val="00E17787"/>
    <w:rsid w:val="00E31345"/>
    <w:rsid w:val="00E31AEF"/>
    <w:rsid w:val="00E55D31"/>
    <w:rsid w:val="00E73CBA"/>
    <w:rsid w:val="00E77B31"/>
    <w:rsid w:val="00EB1A83"/>
    <w:rsid w:val="00EC5222"/>
    <w:rsid w:val="00F639A2"/>
    <w:rsid w:val="00F64F8F"/>
    <w:rsid w:val="00F72D88"/>
    <w:rsid w:val="00FB2A31"/>
    <w:rsid w:val="00FE57F1"/>
    <w:rsid w:val="00FE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18C9"/>
  <w15:docId w15:val="{DAE73664-BC04-4E98-8794-761B4C3B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Calibr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790"/>
    <w:pPr>
      <w:ind w:left="720"/>
      <w:contextualSpacing/>
    </w:pPr>
  </w:style>
  <w:style w:type="character" w:styleId="Hyperlink">
    <w:name w:val="Hyperlink"/>
    <w:basedOn w:val="DefaultParagraphFont"/>
    <w:uiPriority w:val="99"/>
    <w:unhideWhenUsed/>
    <w:rsid w:val="00813790"/>
    <w:rPr>
      <w:color w:val="0000FF" w:themeColor="hyperlink"/>
      <w:u w:val="single"/>
    </w:rPr>
  </w:style>
  <w:style w:type="table" w:styleId="TableGrid">
    <w:name w:val="Table Grid"/>
    <w:basedOn w:val="TableNormal"/>
    <w:uiPriority w:val="59"/>
    <w:rsid w:val="00F63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39A2"/>
    <w:pPr>
      <w:tabs>
        <w:tab w:val="center" w:pos="4680"/>
        <w:tab w:val="right" w:pos="9360"/>
      </w:tabs>
    </w:pPr>
  </w:style>
  <w:style w:type="character" w:customStyle="1" w:styleId="HeaderChar">
    <w:name w:val="Header Char"/>
    <w:basedOn w:val="DefaultParagraphFont"/>
    <w:link w:val="Header"/>
    <w:uiPriority w:val="99"/>
    <w:rsid w:val="00F639A2"/>
  </w:style>
  <w:style w:type="paragraph" w:styleId="Footer">
    <w:name w:val="footer"/>
    <w:basedOn w:val="Normal"/>
    <w:link w:val="FooterChar"/>
    <w:uiPriority w:val="99"/>
    <w:unhideWhenUsed/>
    <w:rsid w:val="00F639A2"/>
    <w:pPr>
      <w:tabs>
        <w:tab w:val="center" w:pos="4680"/>
        <w:tab w:val="right" w:pos="9360"/>
      </w:tabs>
    </w:pPr>
  </w:style>
  <w:style w:type="character" w:customStyle="1" w:styleId="FooterChar">
    <w:name w:val="Footer Char"/>
    <w:basedOn w:val="DefaultParagraphFont"/>
    <w:link w:val="Footer"/>
    <w:uiPriority w:val="99"/>
    <w:rsid w:val="00F639A2"/>
  </w:style>
  <w:style w:type="paragraph" w:styleId="BalloonText">
    <w:name w:val="Balloon Text"/>
    <w:basedOn w:val="Normal"/>
    <w:link w:val="BalloonTextChar"/>
    <w:uiPriority w:val="99"/>
    <w:semiHidden/>
    <w:unhideWhenUsed/>
    <w:rsid w:val="009B5978"/>
    <w:rPr>
      <w:rFonts w:ascii="Tahoma" w:hAnsi="Tahoma" w:cs="Tahoma"/>
      <w:sz w:val="16"/>
      <w:szCs w:val="16"/>
    </w:rPr>
  </w:style>
  <w:style w:type="character" w:customStyle="1" w:styleId="BalloonTextChar">
    <w:name w:val="Balloon Text Char"/>
    <w:basedOn w:val="DefaultParagraphFont"/>
    <w:link w:val="BalloonText"/>
    <w:uiPriority w:val="99"/>
    <w:semiHidden/>
    <w:rsid w:val="009B5978"/>
    <w:rPr>
      <w:rFonts w:ascii="Tahoma" w:hAnsi="Tahoma" w:cs="Tahoma"/>
      <w:sz w:val="16"/>
      <w:szCs w:val="16"/>
    </w:rPr>
  </w:style>
  <w:style w:type="character" w:styleId="FollowedHyperlink">
    <w:name w:val="FollowedHyperlink"/>
    <w:basedOn w:val="DefaultParagraphFont"/>
    <w:uiPriority w:val="99"/>
    <w:semiHidden/>
    <w:unhideWhenUsed/>
    <w:rsid w:val="00CA3CC3"/>
    <w:rPr>
      <w:color w:val="800080" w:themeColor="followedHyperlink"/>
      <w:u w:val="single"/>
    </w:rPr>
  </w:style>
  <w:style w:type="character" w:styleId="UnresolvedMention">
    <w:name w:val="Unresolved Mention"/>
    <w:basedOn w:val="DefaultParagraphFont"/>
    <w:uiPriority w:val="99"/>
    <w:semiHidden/>
    <w:unhideWhenUsed/>
    <w:rsid w:val="00B44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985206">
      <w:bodyDiv w:val="1"/>
      <w:marLeft w:val="0"/>
      <w:marRight w:val="0"/>
      <w:marTop w:val="0"/>
      <w:marBottom w:val="0"/>
      <w:divBdr>
        <w:top w:val="none" w:sz="0" w:space="0" w:color="auto"/>
        <w:left w:val="none" w:sz="0" w:space="0" w:color="auto"/>
        <w:bottom w:val="none" w:sz="0" w:space="0" w:color="auto"/>
        <w:right w:val="none" w:sz="0" w:space="0" w:color="auto"/>
      </w:divBdr>
    </w:div>
    <w:div w:id="193339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harry@okstate.edu" TargetMode="External"/><Relationship Id="rId3" Type="http://schemas.openxmlformats.org/officeDocument/2006/relationships/settings" Target="settings.xml"/><Relationship Id="rId7" Type="http://schemas.openxmlformats.org/officeDocument/2006/relationships/hyperlink" Target="mailto:b.arnall@ok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ss.okstate.edu/soil4234" TargetMode="External"/><Relationship Id="rId4" Type="http://schemas.openxmlformats.org/officeDocument/2006/relationships/webSettings" Target="webSettings.xml"/><Relationship Id="rId9" Type="http://schemas.openxmlformats.org/officeDocument/2006/relationships/hyperlink" Target="mailto:Michaela.smith10@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Smith, Michaela</cp:lastModifiedBy>
  <cp:revision>4</cp:revision>
  <cp:lastPrinted>2013-07-23T14:56:00Z</cp:lastPrinted>
  <dcterms:created xsi:type="dcterms:W3CDTF">2021-08-26T17:54:00Z</dcterms:created>
  <dcterms:modified xsi:type="dcterms:W3CDTF">2021-08-26T18:03:00Z</dcterms:modified>
</cp:coreProperties>
</file>